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5A832" w14:textId="77777777" w:rsidR="006E2CDC" w:rsidRPr="006E2CDC" w:rsidRDefault="006E2CDC" w:rsidP="006E2CDC">
      <w:pPr>
        <w:rPr>
          <w:b/>
          <w:bCs/>
        </w:rPr>
      </w:pPr>
      <w:r w:rsidRPr="006E2CDC">
        <w:rPr>
          <w:b/>
          <w:bCs/>
        </w:rPr>
        <w:t>CAS CLINIQUE : EMMA, 23 ANS</w:t>
      </w:r>
    </w:p>
    <w:p w14:paraId="7E62804B" w14:textId="77777777" w:rsidR="006E2CDC" w:rsidRPr="006E2CDC" w:rsidRDefault="006E2CDC" w:rsidP="006E2CDC">
      <w:pPr>
        <w:rPr>
          <w:b/>
          <w:bCs/>
        </w:rPr>
      </w:pPr>
      <w:r w:rsidRPr="006E2CDC">
        <w:rPr>
          <w:b/>
          <w:bCs/>
        </w:rPr>
        <w:t>PRÉSENTATION DU CAS</w:t>
      </w:r>
    </w:p>
    <w:p w14:paraId="23E0C073" w14:textId="77777777" w:rsidR="006E2CDC" w:rsidRPr="006E2CDC" w:rsidRDefault="006E2CDC" w:rsidP="006E2CDC">
      <w:r w:rsidRPr="006E2CDC">
        <w:t>Emma est une étudiante de 23 ans en deuxième année de Master de psychologie. Elle consulte au service de santé universitaire à sa propre initiative pour des "crises d'angoisse récurrentes" et des "difficultés à se rendre à certains cours". Son médecin traitant lui a récemment prescrit un anxiolytique qu'elle ne prend que ponctuellement, par crainte de "devenir dépendante".</w:t>
      </w:r>
    </w:p>
    <w:p w14:paraId="0043B15B" w14:textId="77777777" w:rsidR="006E2CDC" w:rsidRPr="006E2CDC" w:rsidRDefault="006E2CDC" w:rsidP="006E2CDC">
      <w:pPr>
        <w:rPr>
          <w:b/>
          <w:bCs/>
        </w:rPr>
      </w:pPr>
      <w:r w:rsidRPr="006E2CDC">
        <w:rPr>
          <w:b/>
          <w:bCs/>
        </w:rPr>
        <w:t>HISTOIRE PERSONNELLE ET FAMILIALE</w:t>
      </w:r>
    </w:p>
    <w:p w14:paraId="3FF79EAA" w14:textId="77777777" w:rsidR="006E2CDC" w:rsidRPr="006E2CDC" w:rsidRDefault="006E2CDC" w:rsidP="006E2CDC">
      <w:r w:rsidRPr="006E2CDC">
        <w:t>Emma est la cadette d'une fratrie de deux. Son frère aîné, Thomas, a 28 ans et travaille comme ingénieur dans une autre ville. Le père d'Emma est décédé d'un cancer du pancréas lorsqu'elle avait 8 ans, après une maladie évolutive de 14 mois. Elle garde des souvenirs précis de la dégradation physique de son père, qu'elle a vu s'amaigrir progressivement jusqu'à devenir méconnaissable. Durant cette période, elle a été partiellement confiée à ses grands-parents paternels, sa mère étant très présente à l'hôpital. Emma se souvient avoir été tenue à l'écart des explications concernant la maladie et n'avoir appris que son père allait mourir que quelques jours avant son décès.</w:t>
      </w:r>
    </w:p>
    <w:p w14:paraId="198EB8DA" w14:textId="77777777" w:rsidR="006E2CDC" w:rsidRPr="006E2CDC" w:rsidRDefault="006E2CDC" w:rsidP="006E2CDC">
      <w:r w:rsidRPr="006E2CDC">
        <w:t>Les dernières semaines de vie de son père se sont déroulées à domicile, dans le cadre de soins palliatifs. Emma raconte avoir entendu son père gémir la nuit, malgré les traitements antalgiques, et l'avoir vu dans un état de grande confusion mentale à plusieurs reprises. Elle exprime avoir ressenti à la fois une grande tristesse et un certain soulagement lors du décès, suivis d'une culpabilité intense pour ce sentiment de soulagement.</w:t>
      </w:r>
    </w:p>
    <w:p w14:paraId="135643F0" w14:textId="77777777" w:rsidR="006E2CDC" w:rsidRPr="006E2CDC" w:rsidRDefault="006E2CDC" w:rsidP="006E2CDC">
      <w:proofErr w:type="gramStart"/>
      <w:r w:rsidRPr="006E2CDC">
        <w:t>Suite au</w:t>
      </w:r>
      <w:proofErr w:type="gramEnd"/>
      <w:r w:rsidRPr="006E2CDC">
        <w:t xml:space="preserve"> décès, la mère d'Emma a développé un épisode dépressif majeur nécessitant une hospitalisation de trois semaines, pendant lesquelles Emma et son frère ont été hébergés chez leurs grands-parents maternels. La mère d'Emma, désormais âgée de 52 ans, travaille comme secrétaire médicale et présente depuis cette période des épisodes dépressifs récurrents (environ un épisode tous les deux ans, nécessitant parfois des arrêts de travail). Elle est décrite par Emma comme "fragile", "anxieuse" et ayant tendance à "dramatiser les situations". Emma rapporte avoir souvent eu l'impression de devoir "faire attention" à sa mère, évitant de lui causer des soucis supplémentaires.</w:t>
      </w:r>
    </w:p>
    <w:p w14:paraId="6F78FF43" w14:textId="77777777" w:rsidR="006E2CDC" w:rsidRPr="006E2CDC" w:rsidRDefault="006E2CDC" w:rsidP="006E2CDC">
      <w:r w:rsidRPr="006E2CDC">
        <w:t>Les grands-parents paternels d'Emma, très présents après le décès, se sont progressivement éloignés géographiquement (déménagement dans le sud de la France) lorsqu'Emma avait 12 ans, ce qu'elle a vécu comme un second abandon. Les contacts sont désormais limités à quelques appels téléphoniques par an.</w:t>
      </w:r>
    </w:p>
    <w:p w14:paraId="0FE5AC92" w14:textId="77777777" w:rsidR="006E2CDC" w:rsidRPr="006E2CDC" w:rsidRDefault="006E2CDC" w:rsidP="006E2CDC">
      <w:r w:rsidRPr="006E2CDC">
        <w:t xml:space="preserve">Emma décrit une adolescence "sans histoire particulière", marquée par une certaine timidité mais sans problème majeur. Elle évoque toutefois des périodes d'anxiété, notamment lors des examens, et des épisodes de "tristesse intense" qu'elle gérait en </w:t>
      </w:r>
      <w:r w:rsidRPr="006E2CDC">
        <w:lastRenderedPageBreak/>
        <w:t>s'isolant. Elle n'a jamais consulté de professionnel de santé mentale durant cette période.</w:t>
      </w:r>
    </w:p>
    <w:p w14:paraId="791A20FF" w14:textId="77777777" w:rsidR="006E2CDC" w:rsidRPr="006E2CDC" w:rsidRDefault="006E2CDC" w:rsidP="006E2CDC">
      <w:pPr>
        <w:rPr>
          <w:b/>
          <w:bCs/>
        </w:rPr>
      </w:pPr>
      <w:r w:rsidRPr="006E2CDC">
        <w:rPr>
          <w:b/>
          <w:bCs/>
        </w:rPr>
        <w:t>PARCOURS ACADÉMIQUE ET SITUATION ACTUELLE</w:t>
      </w:r>
    </w:p>
    <w:p w14:paraId="7A70CD2C" w14:textId="77777777" w:rsidR="006E2CDC" w:rsidRPr="006E2CDC" w:rsidRDefault="006E2CDC" w:rsidP="006E2CDC">
      <w:r w:rsidRPr="006E2CDC">
        <w:t>Après un baccalauréat littéraire obtenu avec mention, Emma a entrepris des études de psychologie, choix qu'elle relie à son désir de "comprendre le fonctionnement humain" et d'aider les autres. Elle a obtenu sa licence avec d'excellents résultats, malgré des difficultés croissantes à assister aux cours en amphithéâtre et à passer ses examens.</w:t>
      </w:r>
    </w:p>
    <w:p w14:paraId="547BF89C" w14:textId="77777777" w:rsidR="006E2CDC" w:rsidRPr="006E2CDC" w:rsidRDefault="006E2CDC" w:rsidP="006E2CDC">
      <w:r w:rsidRPr="006E2CDC">
        <w:t>Actuellement en deuxième année de Master, spécialité psychologie clinique, Emma éprouve des difficultés grandissantes qui menacent la poursuite de son cursus. Elle a manqué plusieurs cours magistraux en amphithéâtre en raison de crises d'angoisse survenant soit avant de quitter son appartement, soit dans les transports en commun, soit à l'entrée de l'amphithéâtre. Elle décrit une angoisse intense, des palpitations, une sensation d'étouffement, des sueurs froides et une impression d'irréalité lors de ces épisodes.</w:t>
      </w:r>
    </w:p>
    <w:p w14:paraId="32FD5A9B" w14:textId="77777777" w:rsidR="006E2CDC" w:rsidRPr="006E2CDC" w:rsidRDefault="006E2CDC" w:rsidP="006E2CDC">
      <w:r w:rsidRPr="006E2CDC">
        <w:t>Emma vit seule dans un petit studio proche de l'université. Son cercle social est restreint, composé principalement de deux amies proches et de quelques connaissances au sein de sa promotion. Elle n'a jamais eu de relation amoureuse durable, évoquant une "peur de l'abandon" et des "difficultés à faire confiance". Elle entretient des contacts téléphoniques quasi-quotidiens avec sa mère, relation qu'elle qualifie à la fois de "soutien" et de "source de stress".</w:t>
      </w:r>
    </w:p>
    <w:p w14:paraId="3C89AF4C" w14:textId="77777777" w:rsidR="006E2CDC" w:rsidRPr="006E2CDC" w:rsidRDefault="006E2CDC" w:rsidP="006E2CDC">
      <w:pPr>
        <w:rPr>
          <w:b/>
          <w:bCs/>
        </w:rPr>
      </w:pPr>
      <w:r w:rsidRPr="006E2CDC">
        <w:rPr>
          <w:b/>
          <w:bCs/>
        </w:rPr>
        <w:t>TABLEAU CLINIQUE ACTUEL</w:t>
      </w:r>
    </w:p>
    <w:p w14:paraId="0916B8ED" w14:textId="77777777" w:rsidR="006E2CDC" w:rsidRPr="006E2CDC" w:rsidRDefault="006E2CDC" w:rsidP="006E2CDC">
      <w:pPr>
        <w:rPr>
          <w:b/>
          <w:bCs/>
        </w:rPr>
      </w:pPr>
      <w:r w:rsidRPr="006E2CDC">
        <w:rPr>
          <w:b/>
          <w:bCs/>
        </w:rPr>
        <w:t>Manifestations anxieuses et phobiques</w:t>
      </w:r>
    </w:p>
    <w:p w14:paraId="47C1060F" w14:textId="77777777" w:rsidR="006E2CDC" w:rsidRPr="006E2CDC" w:rsidRDefault="006E2CDC" w:rsidP="006E2CDC">
      <w:r w:rsidRPr="006E2CDC">
        <w:t>Emma présente plusieurs manifestations anxieuses et phobiques :</w:t>
      </w:r>
    </w:p>
    <w:p w14:paraId="53123C7F" w14:textId="77777777" w:rsidR="006E2CDC" w:rsidRPr="006E2CDC" w:rsidRDefault="006E2CDC" w:rsidP="006E2CDC">
      <w:pPr>
        <w:numPr>
          <w:ilvl w:val="0"/>
          <w:numId w:val="1"/>
        </w:numPr>
      </w:pPr>
      <w:r w:rsidRPr="006E2CDC">
        <w:rPr>
          <w:b/>
          <w:bCs/>
        </w:rPr>
        <w:t>Agoraphobie</w:t>
      </w:r>
      <w:r w:rsidRPr="006E2CDC">
        <w:t xml:space="preserve"> : Difficultés croissantes à se rendre dans des lieux publics, particulièrement les espaces clos et bondés (amphithéâtres, métro, centres commerciaux). Ces situations déclenchent des crises d'angoisse typiques avec symptômes physiques intenses.</w:t>
      </w:r>
    </w:p>
    <w:p w14:paraId="7DA7C62D" w14:textId="77777777" w:rsidR="006E2CDC" w:rsidRPr="006E2CDC" w:rsidRDefault="006E2CDC" w:rsidP="006E2CDC">
      <w:pPr>
        <w:numPr>
          <w:ilvl w:val="0"/>
          <w:numId w:val="1"/>
        </w:numPr>
      </w:pPr>
      <w:r w:rsidRPr="006E2CDC">
        <w:rPr>
          <w:b/>
          <w:bCs/>
        </w:rPr>
        <w:t>Phobie des maladies (nosophobie)</w:t>
      </w:r>
      <w:r w:rsidRPr="006E2CDC">
        <w:t xml:space="preserve"> : Préoccupation excessive concernant sa santé, avec interprétation catastrophique de sensations corporelles banales. Emma effectue des recherches fréquentes sur internet concernant divers symptômes et consulte son médecin généraliste au moindre signe inquiétant. Elle est particulièrement anxieuse concernant les cancers et les maladies dégénératives.</w:t>
      </w:r>
    </w:p>
    <w:p w14:paraId="286A97B9" w14:textId="77777777" w:rsidR="006E2CDC" w:rsidRPr="006E2CDC" w:rsidRDefault="006E2CDC" w:rsidP="006E2CDC">
      <w:pPr>
        <w:numPr>
          <w:ilvl w:val="0"/>
          <w:numId w:val="1"/>
        </w:numPr>
      </w:pPr>
      <w:r w:rsidRPr="006E2CDC">
        <w:rPr>
          <w:b/>
          <w:bCs/>
        </w:rPr>
        <w:t>Claustrophobie</w:t>
      </w:r>
      <w:r w:rsidRPr="006E2CDC">
        <w:t xml:space="preserve"> : Peur intense des espaces confinés, notamment des ascenseurs qu'elle évite systématiquement, même si cela implique de monter plusieurs étages à pied.</w:t>
      </w:r>
    </w:p>
    <w:p w14:paraId="1C4B52ED" w14:textId="77777777" w:rsidR="006E2CDC" w:rsidRPr="006E2CDC" w:rsidRDefault="006E2CDC" w:rsidP="006E2CDC">
      <w:pPr>
        <w:numPr>
          <w:ilvl w:val="0"/>
          <w:numId w:val="1"/>
        </w:numPr>
      </w:pPr>
      <w:r w:rsidRPr="006E2CDC">
        <w:rPr>
          <w:b/>
          <w:bCs/>
        </w:rPr>
        <w:lastRenderedPageBreak/>
        <w:t>Phobie sociale situationnelle</w:t>
      </w:r>
      <w:r w:rsidRPr="006E2CDC">
        <w:t xml:space="preserve"> : Anxiété marquée dans les situations d'évaluation ou lorsqu'elle doit s'exprimer en public. Elle décrit des "blocages" lors des présentations orales, avec parfois une impossibilité totale de parler.</w:t>
      </w:r>
    </w:p>
    <w:p w14:paraId="10B902DA" w14:textId="77777777" w:rsidR="006E2CDC" w:rsidRPr="006E2CDC" w:rsidRDefault="006E2CDC" w:rsidP="006E2CDC">
      <w:r w:rsidRPr="006E2CDC">
        <w:t>Ces phobies s'accompagnent d'évitements qui se sont progressivement étendus, limitant significativement ses activités quotidiennes et académiques.</w:t>
      </w:r>
    </w:p>
    <w:p w14:paraId="24AF13E1" w14:textId="77777777" w:rsidR="006E2CDC" w:rsidRPr="006E2CDC" w:rsidRDefault="006E2CDC" w:rsidP="006E2CDC">
      <w:pPr>
        <w:rPr>
          <w:b/>
          <w:bCs/>
        </w:rPr>
      </w:pPr>
      <w:r w:rsidRPr="006E2CDC">
        <w:rPr>
          <w:b/>
          <w:bCs/>
        </w:rPr>
        <w:t>Symptômes dépressifs</w:t>
      </w:r>
    </w:p>
    <w:p w14:paraId="6B9A586E" w14:textId="77777777" w:rsidR="006E2CDC" w:rsidRPr="006E2CDC" w:rsidRDefault="006E2CDC" w:rsidP="006E2CDC">
      <w:r w:rsidRPr="006E2CDC">
        <w:t>Emma présente également plusieurs symptômes dépressifs :</w:t>
      </w:r>
    </w:p>
    <w:p w14:paraId="1B3F6EEC" w14:textId="77777777" w:rsidR="006E2CDC" w:rsidRPr="006E2CDC" w:rsidRDefault="006E2CDC" w:rsidP="006E2CDC">
      <w:pPr>
        <w:numPr>
          <w:ilvl w:val="0"/>
          <w:numId w:val="2"/>
        </w:numPr>
      </w:pPr>
      <w:r w:rsidRPr="006E2CDC">
        <w:t>Tristesse récurrente, particulièrement le soir</w:t>
      </w:r>
    </w:p>
    <w:p w14:paraId="6B8F0A0E" w14:textId="77777777" w:rsidR="006E2CDC" w:rsidRPr="006E2CDC" w:rsidRDefault="006E2CDC" w:rsidP="006E2CDC">
      <w:pPr>
        <w:numPr>
          <w:ilvl w:val="0"/>
          <w:numId w:val="2"/>
        </w:numPr>
      </w:pPr>
      <w:r w:rsidRPr="006E2CDC">
        <w:t>Anhédonie (diminution du plaisir) pour des activités autrefois appréciées</w:t>
      </w:r>
    </w:p>
    <w:p w14:paraId="6981AF5F" w14:textId="77777777" w:rsidR="006E2CDC" w:rsidRPr="006E2CDC" w:rsidRDefault="006E2CDC" w:rsidP="006E2CDC">
      <w:pPr>
        <w:numPr>
          <w:ilvl w:val="0"/>
          <w:numId w:val="2"/>
        </w:numPr>
      </w:pPr>
      <w:r w:rsidRPr="006E2CDC">
        <w:t>Fatigue persistante non améliorée par le repos</w:t>
      </w:r>
    </w:p>
    <w:p w14:paraId="2F31CC1E" w14:textId="77777777" w:rsidR="006E2CDC" w:rsidRPr="006E2CDC" w:rsidRDefault="006E2CDC" w:rsidP="006E2CDC">
      <w:pPr>
        <w:numPr>
          <w:ilvl w:val="0"/>
          <w:numId w:val="2"/>
        </w:numPr>
      </w:pPr>
      <w:r w:rsidRPr="006E2CDC">
        <w:t>Troubles du sommeil avec difficultés d'endormissement et réveils précoces</w:t>
      </w:r>
    </w:p>
    <w:p w14:paraId="2470775D" w14:textId="77777777" w:rsidR="006E2CDC" w:rsidRPr="006E2CDC" w:rsidRDefault="006E2CDC" w:rsidP="006E2CDC">
      <w:pPr>
        <w:numPr>
          <w:ilvl w:val="0"/>
          <w:numId w:val="2"/>
        </w:numPr>
      </w:pPr>
      <w:r w:rsidRPr="006E2CDC">
        <w:t>Ruminations concernant son avenir professionnel et personnel</w:t>
      </w:r>
    </w:p>
    <w:p w14:paraId="099FE3CF" w14:textId="77777777" w:rsidR="006E2CDC" w:rsidRPr="006E2CDC" w:rsidRDefault="006E2CDC" w:rsidP="006E2CDC">
      <w:pPr>
        <w:numPr>
          <w:ilvl w:val="0"/>
          <w:numId w:val="2"/>
        </w:numPr>
      </w:pPr>
      <w:r w:rsidRPr="006E2CDC">
        <w:t>Dévalorisation et culpabilité, notamment concernant l'impact de ses troubles sur ses études</w:t>
      </w:r>
    </w:p>
    <w:p w14:paraId="55F33871" w14:textId="77777777" w:rsidR="006E2CDC" w:rsidRPr="006E2CDC" w:rsidRDefault="006E2CDC" w:rsidP="006E2CDC">
      <w:r w:rsidRPr="006E2CDC">
        <w:t>Ces symptômes fluctuent en intensité mais n'ont jamais atteint le seuil d'un épisode dépressif majeur caractérisé. Emma n'a jamais eu d'idées suicidaires.</w:t>
      </w:r>
    </w:p>
    <w:p w14:paraId="6EC92263" w14:textId="77777777" w:rsidR="006E2CDC" w:rsidRPr="006E2CDC" w:rsidRDefault="006E2CDC" w:rsidP="006E2CDC">
      <w:pPr>
        <w:rPr>
          <w:b/>
          <w:bCs/>
        </w:rPr>
      </w:pPr>
      <w:r w:rsidRPr="006E2CDC">
        <w:rPr>
          <w:b/>
          <w:bCs/>
        </w:rPr>
        <w:t>Manifestations somatiques</w:t>
      </w:r>
    </w:p>
    <w:p w14:paraId="353919EA" w14:textId="77777777" w:rsidR="006E2CDC" w:rsidRPr="006E2CDC" w:rsidRDefault="006E2CDC" w:rsidP="006E2CDC">
      <w:r w:rsidRPr="006E2CDC">
        <w:t>Emma présente plusieurs plaintes somatiques :</w:t>
      </w:r>
    </w:p>
    <w:p w14:paraId="6AA3F9DA" w14:textId="77777777" w:rsidR="006E2CDC" w:rsidRPr="006E2CDC" w:rsidRDefault="006E2CDC" w:rsidP="006E2CDC">
      <w:pPr>
        <w:numPr>
          <w:ilvl w:val="0"/>
          <w:numId w:val="3"/>
        </w:numPr>
      </w:pPr>
      <w:r w:rsidRPr="006E2CDC">
        <w:t>Céphalées de tension fréquentes, particulièrement en fin de journée</w:t>
      </w:r>
    </w:p>
    <w:p w14:paraId="2FB503DA" w14:textId="77777777" w:rsidR="006E2CDC" w:rsidRPr="006E2CDC" w:rsidRDefault="006E2CDC" w:rsidP="006E2CDC">
      <w:pPr>
        <w:numPr>
          <w:ilvl w:val="0"/>
          <w:numId w:val="3"/>
        </w:numPr>
      </w:pPr>
      <w:r w:rsidRPr="006E2CDC">
        <w:t>Douleurs musculaires diffuses, notamment au niveau cervical et dorsal</w:t>
      </w:r>
    </w:p>
    <w:p w14:paraId="4E618C00" w14:textId="77777777" w:rsidR="006E2CDC" w:rsidRPr="006E2CDC" w:rsidRDefault="006E2CDC" w:rsidP="006E2CDC">
      <w:pPr>
        <w:numPr>
          <w:ilvl w:val="0"/>
          <w:numId w:val="3"/>
        </w:numPr>
      </w:pPr>
      <w:r w:rsidRPr="006E2CDC">
        <w:t>Troubles digestifs fonctionnels (ballonnements, alternance diarrhée/constipation)</w:t>
      </w:r>
    </w:p>
    <w:p w14:paraId="0F44B29F" w14:textId="77777777" w:rsidR="006E2CDC" w:rsidRPr="006E2CDC" w:rsidRDefault="006E2CDC" w:rsidP="006E2CDC">
      <w:pPr>
        <w:numPr>
          <w:ilvl w:val="0"/>
          <w:numId w:val="3"/>
        </w:numPr>
      </w:pPr>
      <w:r w:rsidRPr="006E2CDC">
        <w:t>Essoufflement et palpitations, même en dehors des crises d'angoisse</w:t>
      </w:r>
    </w:p>
    <w:p w14:paraId="59853056" w14:textId="77777777" w:rsidR="006E2CDC" w:rsidRPr="006E2CDC" w:rsidRDefault="006E2CDC" w:rsidP="006E2CDC">
      <w:pPr>
        <w:numPr>
          <w:ilvl w:val="0"/>
          <w:numId w:val="3"/>
        </w:numPr>
      </w:pPr>
      <w:r w:rsidRPr="006E2CDC">
        <w:t>Perturbations menstruelles avec règles irrégulières et dysménorrhée</w:t>
      </w:r>
    </w:p>
    <w:p w14:paraId="659C4462" w14:textId="77777777" w:rsidR="006E2CDC" w:rsidRPr="006E2CDC" w:rsidRDefault="006E2CDC" w:rsidP="006E2CDC">
      <w:pPr>
        <w:rPr>
          <w:b/>
          <w:bCs/>
        </w:rPr>
      </w:pPr>
      <w:r w:rsidRPr="006E2CDC">
        <w:rPr>
          <w:b/>
          <w:bCs/>
        </w:rPr>
        <w:t>Conduites de sécurité et rituels</w:t>
      </w:r>
    </w:p>
    <w:p w14:paraId="36F84815" w14:textId="77777777" w:rsidR="006E2CDC" w:rsidRPr="006E2CDC" w:rsidRDefault="006E2CDC" w:rsidP="006E2CDC">
      <w:r w:rsidRPr="006E2CDC">
        <w:t>Emma a développé plusieurs stratégies pour gérer son anxiété :</w:t>
      </w:r>
    </w:p>
    <w:p w14:paraId="6DF2175B" w14:textId="77777777" w:rsidR="006E2CDC" w:rsidRPr="006E2CDC" w:rsidRDefault="006E2CDC" w:rsidP="006E2CDC">
      <w:pPr>
        <w:numPr>
          <w:ilvl w:val="0"/>
          <w:numId w:val="4"/>
        </w:numPr>
      </w:pPr>
      <w:r w:rsidRPr="006E2CDC">
        <w:t>Vérifications répétées de son corps à la recherche de signes de maladie</w:t>
      </w:r>
    </w:p>
    <w:p w14:paraId="7B76F411" w14:textId="77777777" w:rsidR="006E2CDC" w:rsidRPr="006E2CDC" w:rsidRDefault="006E2CDC" w:rsidP="006E2CDC">
      <w:pPr>
        <w:numPr>
          <w:ilvl w:val="0"/>
          <w:numId w:val="4"/>
        </w:numPr>
      </w:pPr>
      <w:r w:rsidRPr="006E2CDC">
        <w:t>Besoin de s'asseoir près des sorties dans les amphithéâtres ou salles de cinéma</w:t>
      </w:r>
    </w:p>
    <w:p w14:paraId="1D7E33AD" w14:textId="77777777" w:rsidR="006E2CDC" w:rsidRPr="006E2CDC" w:rsidRDefault="006E2CDC" w:rsidP="006E2CDC">
      <w:pPr>
        <w:numPr>
          <w:ilvl w:val="0"/>
          <w:numId w:val="4"/>
        </w:numPr>
      </w:pPr>
      <w:r w:rsidRPr="006E2CDC">
        <w:t>Utilisation intensive de son smartphone comme "béquille" dans les situations sociales anxiogènes</w:t>
      </w:r>
    </w:p>
    <w:p w14:paraId="0D91454C" w14:textId="77777777" w:rsidR="006E2CDC" w:rsidRPr="006E2CDC" w:rsidRDefault="006E2CDC" w:rsidP="006E2CDC">
      <w:pPr>
        <w:numPr>
          <w:ilvl w:val="0"/>
          <w:numId w:val="4"/>
        </w:numPr>
      </w:pPr>
      <w:r w:rsidRPr="006E2CDC">
        <w:lastRenderedPageBreak/>
        <w:t>Consommation de tisanes "calmantes" et compléments alimentaires "anti-stress"</w:t>
      </w:r>
    </w:p>
    <w:p w14:paraId="191C3919" w14:textId="77777777" w:rsidR="006E2CDC" w:rsidRPr="006E2CDC" w:rsidRDefault="006E2CDC" w:rsidP="006E2CDC">
      <w:pPr>
        <w:numPr>
          <w:ilvl w:val="0"/>
          <w:numId w:val="4"/>
        </w:numPr>
      </w:pPr>
      <w:r w:rsidRPr="006E2CDC">
        <w:t>Recours à la respiration contrôlée et à des techniques d'</w:t>
      </w:r>
      <w:proofErr w:type="spellStart"/>
      <w:r w:rsidRPr="006E2CDC">
        <w:t>auto-apaisement</w:t>
      </w:r>
      <w:proofErr w:type="spellEnd"/>
      <w:r w:rsidRPr="006E2CDC">
        <w:t xml:space="preserve"> lors des montées d'angoisse</w:t>
      </w:r>
    </w:p>
    <w:p w14:paraId="6AC7284E" w14:textId="77777777" w:rsidR="006E2CDC" w:rsidRPr="006E2CDC" w:rsidRDefault="006E2CDC" w:rsidP="006E2CDC">
      <w:r w:rsidRPr="006E2CDC">
        <w:t>Elle a récemment commencé à pratiquer le yoga et la méditation, avec un effet positif mais limité sur son anxiété.</w:t>
      </w:r>
    </w:p>
    <w:p w14:paraId="75622953" w14:textId="77777777" w:rsidR="006E2CDC" w:rsidRPr="006E2CDC" w:rsidRDefault="006E2CDC" w:rsidP="006E2CDC">
      <w:pPr>
        <w:rPr>
          <w:b/>
          <w:bCs/>
        </w:rPr>
      </w:pPr>
      <w:r w:rsidRPr="006E2CDC">
        <w:rPr>
          <w:b/>
          <w:bCs/>
        </w:rPr>
        <w:t>ÉVALUATION PSYCHOLOGIQUE</w:t>
      </w:r>
    </w:p>
    <w:p w14:paraId="51D8520F" w14:textId="77777777" w:rsidR="006E2CDC" w:rsidRPr="006E2CDC" w:rsidRDefault="006E2CDC" w:rsidP="006E2CDC">
      <w:r w:rsidRPr="006E2CDC">
        <w:t>Une évaluation psychologique récente a mis en évidence :</w:t>
      </w:r>
    </w:p>
    <w:p w14:paraId="72D0DB7E" w14:textId="77777777" w:rsidR="006E2CDC" w:rsidRPr="006E2CDC" w:rsidRDefault="006E2CDC" w:rsidP="006E2CDC">
      <w:pPr>
        <w:numPr>
          <w:ilvl w:val="0"/>
          <w:numId w:val="5"/>
        </w:numPr>
      </w:pPr>
      <w:r w:rsidRPr="006E2CDC">
        <w:t>Absence de trouble cognitif, intelligence dans la moyenne supérieure</w:t>
      </w:r>
    </w:p>
    <w:p w14:paraId="51816D01" w14:textId="77777777" w:rsidR="006E2CDC" w:rsidRPr="006E2CDC" w:rsidRDefault="006E2CDC" w:rsidP="006E2CDC">
      <w:pPr>
        <w:numPr>
          <w:ilvl w:val="0"/>
          <w:numId w:val="5"/>
        </w:numPr>
      </w:pPr>
      <w:r w:rsidRPr="006E2CDC">
        <w:t>Scores élevés aux échelles d'anxiété (BAI = 28/63) et modérés aux échelles de dépression (BDI = 18/63)</w:t>
      </w:r>
    </w:p>
    <w:p w14:paraId="6D3F9F7E" w14:textId="77777777" w:rsidR="006E2CDC" w:rsidRPr="006E2CDC" w:rsidRDefault="006E2CDC" w:rsidP="006E2CDC">
      <w:pPr>
        <w:numPr>
          <w:ilvl w:val="0"/>
          <w:numId w:val="5"/>
        </w:numPr>
      </w:pPr>
      <w:r w:rsidRPr="006E2CDC">
        <w:t>Présence de schémas précoces inadaptés dominants : "abandon/instabilité", "vulnérabilité au danger ou à la maladie" et "abnégation/sacrifice de soi"</w:t>
      </w:r>
    </w:p>
    <w:p w14:paraId="3CD6A6B3" w14:textId="77777777" w:rsidR="006E2CDC" w:rsidRPr="006E2CDC" w:rsidRDefault="006E2CDC" w:rsidP="006E2CDC">
      <w:pPr>
        <w:numPr>
          <w:ilvl w:val="0"/>
          <w:numId w:val="5"/>
        </w:numPr>
      </w:pPr>
      <w:r w:rsidRPr="006E2CDC">
        <w:t>Style d'attachement de type anxieux-ambivalent</w:t>
      </w:r>
    </w:p>
    <w:p w14:paraId="11C5F9AC" w14:textId="77777777" w:rsidR="006E2CDC" w:rsidRPr="006E2CDC" w:rsidRDefault="006E2CDC" w:rsidP="006E2CDC">
      <w:pPr>
        <w:numPr>
          <w:ilvl w:val="0"/>
          <w:numId w:val="5"/>
        </w:numPr>
      </w:pPr>
      <w:r w:rsidRPr="006E2CDC">
        <w:t>Stratégies de coping majoritairement évitantes et émotionnelles</w:t>
      </w:r>
    </w:p>
    <w:p w14:paraId="7307EA63" w14:textId="77777777" w:rsidR="006E2CDC" w:rsidRPr="006E2CDC" w:rsidRDefault="006E2CDC" w:rsidP="006E2CDC">
      <w:pPr>
        <w:rPr>
          <w:b/>
          <w:bCs/>
        </w:rPr>
      </w:pPr>
      <w:r w:rsidRPr="006E2CDC">
        <w:rPr>
          <w:b/>
          <w:bCs/>
        </w:rPr>
        <w:t>QUESTIONS SUR LE CAS CLINIQUE</w:t>
      </w:r>
    </w:p>
    <w:p w14:paraId="11B7CCEE" w14:textId="77777777" w:rsidR="006E2CDC" w:rsidRPr="006E2CDC" w:rsidRDefault="006E2CDC" w:rsidP="006E2CDC">
      <w:pPr>
        <w:numPr>
          <w:ilvl w:val="0"/>
          <w:numId w:val="6"/>
        </w:numPr>
      </w:pPr>
      <w:r w:rsidRPr="006E2CDC">
        <w:t xml:space="preserve">Analysez les liens possibles entre le décès traumatique du père d'Emma pendant son enfance et le développement de ses troubles </w:t>
      </w:r>
      <w:proofErr w:type="spellStart"/>
      <w:r w:rsidRPr="006E2CDC">
        <w:t>anxio</w:t>
      </w:r>
      <w:proofErr w:type="spellEnd"/>
      <w:r w:rsidRPr="006E2CDC">
        <w:t>-phobiques actuels.</w:t>
      </w:r>
    </w:p>
    <w:p w14:paraId="533D8EC4" w14:textId="77777777" w:rsidR="006E2CDC" w:rsidRPr="006E2CDC" w:rsidRDefault="006E2CDC" w:rsidP="006E2CDC">
      <w:pPr>
        <w:numPr>
          <w:ilvl w:val="0"/>
          <w:numId w:val="6"/>
        </w:numPr>
      </w:pPr>
      <w:r w:rsidRPr="006E2CDC">
        <w:t>Quels mécanismes psychologiques peuvent expliquer l'apparition spécifique d'une nosophobie (peur des maladies) chez Emma, et comment celle-ci s'articule-t-elle avec son histoire personnelle ?</w:t>
      </w:r>
    </w:p>
    <w:p w14:paraId="7B9AD9E7" w14:textId="77777777" w:rsidR="006E2CDC" w:rsidRPr="006E2CDC" w:rsidRDefault="006E2CDC" w:rsidP="006E2CDC">
      <w:pPr>
        <w:numPr>
          <w:ilvl w:val="0"/>
          <w:numId w:val="6"/>
        </w:numPr>
      </w:pPr>
      <w:r w:rsidRPr="006E2CDC">
        <w:t>En quoi le contexte familial post-traumatique, notamment la relation avec sa mère dépressive, a-t-il pu influencer le développement psychoaffectif d'Emma et contribuer à ses difficultés actuelles ?</w:t>
      </w:r>
    </w:p>
    <w:p w14:paraId="7EA677EA" w14:textId="77777777" w:rsidR="006E2CDC" w:rsidRPr="006E2CDC" w:rsidRDefault="006E2CDC" w:rsidP="006E2CDC">
      <w:pPr>
        <w:numPr>
          <w:ilvl w:val="0"/>
          <w:numId w:val="6"/>
        </w:numPr>
      </w:pPr>
      <w:r w:rsidRPr="006E2CDC">
        <w:t>Quelles hypothèses peut-on formuler concernant le choix d'orientation professionnelle d'Emma vers des études de psychologie ? Comment ce choix s'inscrit-il dans son histoire traumatique ?</w:t>
      </w:r>
    </w:p>
    <w:p w14:paraId="535335BB" w14:textId="77777777" w:rsidR="006E2CDC" w:rsidRPr="006E2CDC" w:rsidRDefault="006E2CDC" w:rsidP="006E2CDC">
      <w:pPr>
        <w:numPr>
          <w:ilvl w:val="0"/>
          <w:numId w:val="6"/>
        </w:numPr>
      </w:pPr>
      <w:r w:rsidRPr="006E2CDC">
        <w:t xml:space="preserve">Identifiez les facteurs de risque et de protection présents dans l'histoire d'Emma. Comment expliquer que ses manifestations </w:t>
      </w:r>
      <w:proofErr w:type="spellStart"/>
      <w:r w:rsidRPr="006E2CDC">
        <w:t>anxio</w:t>
      </w:r>
      <w:proofErr w:type="spellEnd"/>
      <w:r w:rsidRPr="006E2CDC">
        <w:t>-phobiques se soient intensifiées durant ses études universitaires ?</w:t>
      </w:r>
    </w:p>
    <w:p w14:paraId="3A412C2A" w14:textId="77777777" w:rsidR="006E2CDC" w:rsidRPr="006E2CDC" w:rsidRDefault="006E2CDC" w:rsidP="006E2CDC">
      <w:pPr>
        <w:numPr>
          <w:ilvl w:val="0"/>
          <w:numId w:val="6"/>
        </w:numPr>
      </w:pPr>
      <w:r w:rsidRPr="006E2CDC">
        <w:t>En vous appuyant sur les concepts d'attachement, analysez la dynamique relationnelle d'Emma, notamment sa "peur de l'abandon" et ses "difficultés à faire confiance" dans ses relations interpersonnelles.</w:t>
      </w:r>
    </w:p>
    <w:p w14:paraId="714809F1" w14:textId="77777777" w:rsidR="006E2CDC" w:rsidRDefault="006E2CDC" w:rsidP="006E2CDC">
      <w:pPr>
        <w:numPr>
          <w:ilvl w:val="0"/>
          <w:numId w:val="6"/>
        </w:numPr>
      </w:pPr>
      <w:r w:rsidRPr="006E2CDC">
        <w:lastRenderedPageBreak/>
        <w:t>Comment comprenez-vous les manifestations somatiques présentées par Emma ? Développez leur signification potentielle à la lumière de son histoire traumatique.</w:t>
      </w:r>
    </w:p>
    <w:p w14:paraId="7DDBB374" w14:textId="77777777" w:rsidR="001C129E" w:rsidRPr="006E2CDC" w:rsidRDefault="001C129E" w:rsidP="001C129E"/>
    <w:sectPr w:rsidR="001C129E" w:rsidRPr="006E2C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D69"/>
    <w:multiLevelType w:val="multilevel"/>
    <w:tmpl w:val="8448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E30B6"/>
    <w:multiLevelType w:val="multilevel"/>
    <w:tmpl w:val="F32EF1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40A91"/>
    <w:multiLevelType w:val="multilevel"/>
    <w:tmpl w:val="1FA0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337C7"/>
    <w:multiLevelType w:val="multilevel"/>
    <w:tmpl w:val="20F0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27E36"/>
    <w:multiLevelType w:val="multilevel"/>
    <w:tmpl w:val="86C2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37C58"/>
    <w:multiLevelType w:val="multilevel"/>
    <w:tmpl w:val="07D2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C696C"/>
    <w:multiLevelType w:val="multilevel"/>
    <w:tmpl w:val="3AE8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075CF"/>
    <w:multiLevelType w:val="multilevel"/>
    <w:tmpl w:val="B316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13ED8"/>
    <w:multiLevelType w:val="multilevel"/>
    <w:tmpl w:val="5508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8E0AFF"/>
    <w:multiLevelType w:val="multilevel"/>
    <w:tmpl w:val="378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B1CDC"/>
    <w:multiLevelType w:val="multilevel"/>
    <w:tmpl w:val="962C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097D82"/>
    <w:multiLevelType w:val="multilevel"/>
    <w:tmpl w:val="8CD2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6A203C"/>
    <w:multiLevelType w:val="multilevel"/>
    <w:tmpl w:val="BB9A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521EE1"/>
    <w:multiLevelType w:val="multilevel"/>
    <w:tmpl w:val="C0EA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76BA6"/>
    <w:multiLevelType w:val="multilevel"/>
    <w:tmpl w:val="085E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500A20"/>
    <w:multiLevelType w:val="multilevel"/>
    <w:tmpl w:val="2834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3A6DD3"/>
    <w:multiLevelType w:val="multilevel"/>
    <w:tmpl w:val="F4224A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5659C6"/>
    <w:multiLevelType w:val="multilevel"/>
    <w:tmpl w:val="872A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690FA3"/>
    <w:multiLevelType w:val="multilevel"/>
    <w:tmpl w:val="1A523E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94744D"/>
    <w:multiLevelType w:val="multilevel"/>
    <w:tmpl w:val="224A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6423B1"/>
    <w:multiLevelType w:val="multilevel"/>
    <w:tmpl w:val="04F6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290E29"/>
    <w:multiLevelType w:val="multilevel"/>
    <w:tmpl w:val="EFAA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AF1D8A"/>
    <w:multiLevelType w:val="multilevel"/>
    <w:tmpl w:val="C5CCDA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DB79C4"/>
    <w:multiLevelType w:val="multilevel"/>
    <w:tmpl w:val="4D146C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9F18DC"/>
    <w:multiLevelType w:val="multilevel"/>
    <w:tmpl w:val="D6C8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D95343"/>
    <w:multiLevelType w:val="multilevel"/>
    <w:tmpl w:val="D238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BF118B"/>
    <w:multiLevelType w:val="multilevel"/>
    <w:tmpl w:val="81FC45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3225AD"/>
    <w:multiLevelType w:val="multilevel"/>
    <w:tmpl w:val="2ACA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0F51E8"/>
    <w:multiLevelType w:val="multilevel"/>
    <w:tmpl w:val="E8C6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4E2D0F"/>
    <w:multiLevelType w:val="multilevel"/>
    <w:tmpl w:val="C662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5F598A"/>
    <w:multiLevelType w:val="multilevel"/>
    <w:tmpl w:val="7452E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3650CB"/>
    <w:multiLevelType w:val="multilevel"/>
    <w:tmpl w:val="96AE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862A06"/>
    <w:multiLevelType w:val="multilevel"/>
    <w:tmpl w:val="AA32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DB3FEB"/>
    <w:multiLevelType w:val="multilevel"/>
    <w:tmpl w:val="9D28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2F6029"/>
    <w:multiLevelType w:val="multilevel"/>
    <w:tmpl w:val="AB2C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9D7FE8"/>
    <w:multiLevelType w:val="multilevel"/>
    <w:tmpl w:val="8AD0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D6047A"/>
    <w:multiLevelType w:val="multilevel"/>
    <w:tmpl w:val="CC7C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AE3815"/>
    <w:multiLevelType w:val="multilevel"/>
    <w:tmpl w:val="900A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B03B7C"/>
    <w:multiLevelType w:val="multilevel"/>
    <w:tmpl w:val="73B6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E434DA"/>
    <w:multiLevelType w:val="multilevel"/>
    <w:tmpl w:val="96C8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ED4BCF"/>
    <w:multiLevelType w:val="multilevel"/>
    <w:tmpl w:val="12EE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97509D"/>
    <w:multiLevelType w:val="multilevel"/>
    <w:tmpl w:val="C5C6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D81FC7"/>
    <w:multiLevelType w:val="multilevel"/>
    <w:tmpl w:val="AB28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BE2959"/>
    <w:multiLevelType w:val="multilevel"/>
    <w:tmpl w:val="0494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2D2061"/>
    <w:multiLevelType w:val="multilevel"/>
    <w:tmpl w:val="D1A4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E553E5D"/>
    <w:multiLevelType w:val="multilevel"/>
    <w:tmpl w:val="4BA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0214D3"/>
    <w:multiLevelType w:val="multilevel"/>
    <w:tmpl w:val="469E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A50F87"/>
    <w:multiLevelType w:val="multilevel"/>
    <w:tmpl w:val="CB36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FA52DF"/>
    <w:multiLevelType w:val="multilevel"/>
    <w:tmpl w:val="1D5CC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606E0E"/>
    <w:multiLevelType w:val="multilevel"/>
    <w:tmpl w:val="A776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0473AA"/>
    <w:multiLevelType w:val="multilevel"/>
    <w:tmpl w:val="3DF6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3E351F"/>
    <w:multiLevelType w:val="multilevel"/>
    <w:tmpl w:val="38440B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78F2CC1"/>
    <w:multiLevelType w:val="multilevel"/>
    <w:tmpl w:val="4C5A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FF7CEC"/>
    <w:multiLevelType w:val="multilevel"/>
    <w:tmpl w:val="6E44C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673F89"/>
    <w:multiLevelType w:val="multilevel"/>
    <w:tmpl w:val="6986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FA4DDB"/>
    <w:multiLevelType w:val="multilevel"/>
    <w:tmpl w:val="1EB4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9959AE"/>
    <w:multiLevelType w:val="multilevel"/>
    <w:tmpl w:val="7FA2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52F4C47"/>
    <w:multiLevelType w:val="multilevel"/>
    <w:tmpl w:val="0464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530F76"/>
    <w:multiLevelType w:val="multilevel"/>
    <w:tmpl w:val="CB1E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617CFE"/>
    <w:multiLevelType w:val="multilevel"/>
    <w:tmpl w:val="DE4243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9B978FE"/>
    <w:multiLevelType w:val="multilevel"/>
    <w:tmpl w:val="DB3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D37C44"/>
    <w:multiLevelType w:val="multilevel"/>
    <w:tmpl w:val="230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0124489">
    <w:abstractNumId w:val="44"/>
  </w:num>
  <w:num w:numId="2" w16cid:durableId="646084296">
    <w:abstractNumId w:val="33"/>
  </w:num>
  <w:num w:numId="3" w16cid:durableId="1548449833">
    <w:abstractNumId w:val="21"/>
  </w:num>
  <w:num w:numId="4" w16cid:durableId="306937009">
    <w:abstractNumId w:val="4"/>
  </w:num>
  <w:num w:numId="5" w16cid:durableId="1749421392">
    <w:abstractNumId w:val="55"/>
  </w:num>
  <w:num w:numId="6" w16cid:durableId="1662345339">
    <w:abstractNumId w:val="53"/>
  </w:num>
  <w:num w:numId="7" w16cid:durableId="1781365644">
    <w:abstractNumId w:val="58"/>
  </w:num>
  <w:num w:numId="8" w16cid:durableId="492917295">
    <w:abstractNumId w:val="54"/>
  </w:num>
  <w:num w:numId="9" w16cid:durableId="1653093925">
    <w:abstractNumId w:val="11"/>
  </w:num>
  <w:num w:numId="10" w16cid:durableId="1314331711">
    <w:abstractNumId w:val="56"/>
  </w:num>
  <w:num w:numId="11" w16cid:durableId="2046175069">
    <w:abstractNumId w:val="31"/>
  </w:num>
  <w:num w:numId="12" w16cid:durableId="1315909326">
    <w:abstractNumId w:val="46"/>
  </w:num>
  <w:num w:numId="13" w16cid:durableId="2122188598">
    <w:abstractNumId w:val="42"/>
  </w:num>
  <w:num w:numId="14" w16cid:durableId="1145856258">
    <w:abstractNumId w:val="36"/>
  </w:num>
  <w:num w:numId="15" w16cid:durableId="1652903870">
    <w:abstractNumId w:val="32"/>
  </w:num>
  <w:num w:numId="16" w16cid:durableId="200173508">
    <w:abstractNumId w:val="50"/>
  </w:num>
  <w:num w:numId="17" w16cid:durableId="2116243434">
    <w:abstractNumId w:val="14"/>
  </w:num>
  <w:num w:numId="18" w16cid:durableId="254174812">
    <w:abstractNumId w:val="8"/>
  </w:num>
  <w:num w:numId="19" w16cid:durableId="1770471557">
    <w:abstractNumId w:val="24"/>
  </w:num>
  <w:num w:numId="20" w16cid:durableId="54355638">
    <w:abstractNumId w:val="45"/>
  </w:num>
  <w:num w:numId="21" w16cid:durableId="2066836473">
    <w:abstractNumId w:val="9"/>
  </w:num>
  <w:num w:numId="22" w16cid:durableId="296420480">
    <w:abstractNumId w:val="0"/>
  </w:num>
  <w:num w:numId="23" w16cid:durableId="242221497">
    <w:abstractNumId w:val="49"/>
  </w:num>
  <w:num w:numId="24" w16cid:durableId="247429650">
    <w:abstractNumId w:val="38"/>
  </w:num>
  <w:num w:numId="25" w16cid:durableId="1188979522">
    <w:abstractNumId w:val="47"/>
  </w:num>
  <w:num w:numId="26" w16cid:durableId="457342004">
    <w:abstractNumId w:val="27"/>
  </w:num>
  <w:num w:numId="27" w16cid:durableId="1598245033">
    <w:abstractNumId w:val="25"/>
  </w:num>
  <w:num w:numId="28" w16cid:durableId="363946057">
    <w:abstractNumId w:val="34"/>
  </w:num>
  <w:num w:numId="29" w16cid:durableId="998462421">
    <w:abstractNumId w:val="15"/>
  </w:num>
  <w:num w:numId="30" w16cid:durableId="996415654">
    <w:abstractNumId w:val="37"/>
  </w:num>
  <w:num w:numId="31" w16cid:durableId="2067683864">
    <w:abstractNumId w:val="39"/>
  </w:num>
  <w:num w:numId="32" w16cid:durableId="1024593299">
    <w:abstractNumId w:val="20"/>
  </w:num>
  <w:num w:numId="33" w16cid:durableId="1807963605">
    <w:abstractNumId w:val="60"/>
  </w:num>
  <w:num w:numId="34" w16cid:durableId="23869719">
    <w:abstractNumId w:val="13"/>
  </w:num>
  <w:num w:numId="35" w16cid:durableId="277879460">
    <w:abstractNumId w:val="52"/>
  </w:num>
  <w:num w:numId="36" w16cid:durableId="151147635">
    <w:abstractNumId w:val="35"/>
  </w:num>
  <w:num w:numId="37" w16cid:durableId="2025012128">
    <w:abstractNumId w:val="57"/>
  </w:num>
  <w:num w:numId="38" w16cid:durableId="1645888261">
    <w:abstractNumId w:val="7"/>
  </w:num>
  <w:num w:numId="39" w16cid:durableId="2005934321">
    <w:abstractNumId w:val="40"/>
  </w:num>
  <w:num w:numId="40" w16cid:durableId="1244686981">
    <w:abstractNumId w:val="3"/>
  </w:num>
  <w:num w:numId="41" w16cid:durableId="1331835626">
    <w:abstractNumId w:val="29"/>
  </w:num>
  <w:num w:numId="42" w16cid:durableId="1764495357">
    <w:abstractNumId w:val="61"/>
  </w:num>
  <w:num w:numId="43" w16cid:durableId="1528060280">
    <w:abstractNumId w:val="2"/>
  </w:num>
  <w:num w:numId="44" w16cid:durableId="2069645196">
    <w:abstractNumId w:val="6"/>
  </w:num>
  <w:num w:numId="45" w16cid:durableId="1809936895">
    <w:abstractNumId w:val="10"/>
  </w:num>
  <w:num w:numId="46" w16cid:durableId="681712710">
    <w:abstractNumId w:val="5"/>
  </w:num>
  <w:num w:numId="47" w16cid:durableId="837690552">
    <w:abstractNumId w:val="41"/>
  </w:num>
  <w:num w:numId="48" w16cid:durableId="548614377">
    <w:abstractNumId w:val="43"/>
  </w:num>
  <w:num w:numId="49" w16cid:durableId="1584100708">
    <w:abstractNumId w:val="12"/>
  </w:num>
  <w:num w:numId="50" w16cid:durableId="598029502">
    <w:abstractNumId w:val="28"/>
  </w:num>
  <w:num w:numId="51" w16cid:durableId="560600619">
    <w:abstractNumId w:val="17"/>
  </w:num>
  <w:num w:numId="52" w16cid:durableId="1708144218">
    <w:abstractNumId w:val="19"/>
  </w:num>
  <w:num w:numId="53" w16cid:durableId="1607691815">
    <w:abstractNumId w:val="26"/>
  </w:num>
  <w:num w:numId="54" w16cid:durableId="1157957318">
    <w:abstractNumId w:val="18"/>
  </w:num>
  <w:num w:numId="55" w16cid:durableId="1385790361">
    <w:abstractNumId w:val="1"/>
  </w:num>
  <w:num w:numId="56" w16cid:durableId="643002290">
    <w:abstractNumId w:val="59"/>
  </w:num>
  <w:num w:numId="57" w16cid:durableId="1740860140">
    <w:abstractNumId w:val="30"/>
  </w:num>
  <w:num w:numId="58" w16cid:durableId="1390228442">
    <w:abstractNumId w:val="16"/>
  </w:num>
  <w:num w:numId="59" w16cid:durableId="1624656215">
    <w:abstractNumId w:val="51"/>
  </w:num>
  <w:num w:numId="60" w16cid:durableId="360476783">
    <w:abstractNumId w:val="48"/>
  </w:num>
  <w:num w:numId="61" w16cid:durableId="1224486144">
    <w:abstractNumId w:val="23"/>
  </w:num>
  <w:num w:numId="62" w16cid:durableId="12146562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DC"/>
    <w:rsid w:val="001C129E"/>
    <w:rsid w:val="006E2CDC"/>
    <w:rsid w:val="008A5374"/>
    <w:rsid w:val="00E32EE9"/>
    <w:rsid w:val="00E907A1"/>
    <w:rsid w:val="00FB4A7F"/>
    <w:rsid w:val="00FD76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96CDC22"/>
  <w15:chartTrackingRefBased/>
  <w15:docId w15:val="{0B3B2042-7F67-B74D-B7DC-DBC3C78A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E2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E2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E2CD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E2CD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E2CD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E2CD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E2CD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E2CD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E2CD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2CD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E2CD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E2CD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E2CD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E2CD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E2CD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E2CD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E2CD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E2CDC"/>
    <w:rPr>
      <w:rFonts w:eastAsiaTheme="majorEastAsia" w:cstheme="majorBidi"/>
      <w:color w:val="272727" w:themeColor="text1" w:themeTint="D8"/>
    </w:rPr>
  </w:style>
  <w:style w:type="paragraph" w:styleId="Titre">
    <w:name w:val="Title"/>
    <w:basedOn w:val="Normal"/>
    <w:next w:val="Normal"/>
    <w:link w:val="TitreCar"/>
    <w:uiPriority w:val="10"/>
    <w:qFormat/>
    <w:rsid w:val="006E2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E2C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E2CD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E2C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E2CDC"/>
    <w:pPr>
      <w:spacing w:before="160"/>
      <w:jc w:val="center"/>
    </w:pPr>
    <w:rPr>
      <w:i/>
      <w:iCs/>
      <w:color w:val="404040" w:themeColor="text1" w:themeTint="BF"/>
    </w:rPr>
  </w:style>
  <w:style w:type="character" w:customStyle="1" w:styleId="CitationCar">
    <w:name w:val="Citation Car"/>
    <w:basedOn w:val="Policepardfaut"/>
    <w:link w:val="Citation"/>
    <w:uiPriority w:val="29"/>
    <w:rsid w:val="006E2CDC"/>
    <w:rPr>
      <w:i/>
      <w:iCs/>
      <w:color w:val="404040" w:themeColor="text1" w:themeTint="BF"/>
    </w:rPr>
  </w:style>
  <w:style w:type="paragraph" w:styleId="Paragraphedeliste">
    <w:name w:val="List Paragraph"/>
    <w:basedOn w:val="Normal"/>
    <w:uiPriority w:val="34"/>
    <w:qFormat/>
    <w:rsid w:val="006E2CDC"/>
    <w:pPr>
      <w:ind w:left="720"/>
      <w:contextualSpacing/>
    </w:pPr>
  </w:style>
  <w:style w:type="character" w:styleId="Accentuationintense">
    <w:name w:val="Intense Emphasis"/>
    <w:basedOn w:val="Policepardfaut"/>
    <w:uiPriority w:val="21"/>
    <w:qFormat/>
    <w:rsid w:val="006E2CDC"/>
    <w:rPr>
      <w:i/>
      <w:iCs/>
      <w:color w:val="0F4761" w:themeColor="accent1" w:themeShade="BF"/>
    </w:rPr>
  </w:style>
  <w:style w:type="paragraph" w:styleId="Citationintense">
    <w:name w:val="Intense Quote"/>
    <w:basedOn w:val="Normal"/>
    <w:next w:val="Normal"/>
    <w:link w:val="CitationintenseCar"/>
    <w:uiPriority w:val="30"/>
    <w:qFormat/>
    <w:rsid w:val="006E2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E2CDC"/>
    <w:rPr>
      <w:i/>
      <w:iCs/>
      <w:color w:val="0F4761" w:themeColor="accent1" w:themeShade="BF"/>
    </w:rPr>
  </w:style>
  <w:style w:type="character" w:styleId="Rfrenceintense">
    <w:name w:val="Intense Reference"/>
    <w:basedOn w:val="Policepardfaut"/>
    <w:uiPriority w:val="32"/>
    <w:qFormat/>
    <w:rsid w:val="006E2C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2038">
      <w:bodyDiv w:val="1"/>
      <w:marLeft w:val="0"/>
      <w:marRight w:val="0"/>
      <w:marTop w:val="0"/>
      <w:marBottom w:val="0"/>
      <w:divBdr>
        <w:top w:val="none" w:sz="0" w:space="0" w:color="auto"/>
        <w:left w:val="none" w:sz="0" w:space="0" w:color="auto"/>
        <w:bottom w:val="none" w:sz="0" w:space="0" w:color="auto"/>
        <w:right w:val="none" w:sz="0" w:space="0" w:color="auto"/>
      </w:divBdr>
    </w:div>
    <w:div w:id="372073607">
      <w:bodyDiv w:val="1"/>
      <w:marLeft w:val="0"/>
      <w:marRight w:val="0"/>
      <w:marTop w:val="0"/>
      <w:marBottom w:val="0"/>
      <w:divBdr>
        <w:top w:val="none" w:sz="0" w:space="0" w:color="auto"/>
        <w:left w:val="none" w:sz="0" w:space="0" w:color="auto"/>
        <w:bottom w:val="none" w:sz="0" w:space="0" w:color="auto"/>
        <w:right w:val="none" w:sz="0" w:space="0" w:color="auto"/>
      </w:divBdr>
    </w:div>
    <w:div w:id="835070895">
      <w:bodyDiv w:val="1"/>
      <w:marLeft w:val="0"/>
      <w:marRight w:val="0"/>
      <w:marTop w:val="0"/>
      <w:marBottom w:val="0"/>
      <w:divBdr>
        <w:top w:val="none" w:sz="0" w:space="0" w:color="auto"/>
        <w:left w:val="none" w:sz="0" w:space="0" w:color="auto"/>
        <w:bottom w:val="none" w:sz="0" w:space="0" w:color="auto"/>
        <w:right w:val="none" w:sz="0" w:space="0" w:color="auto"/>
      </w:divBdr>
    </w:div>
    <w:div w:id="900334852">
      <w:bodyDiv w:val="1"/>
      <w:marLeft w:val="0"/>
      <w:marRight w:val="0"/>
      <w:marTop w:val="0"/>
      <w:marBottom w:val="0"/>
      <w:divBdr>
        <w:top w:val="none" w:sz="0" w:space="0" w:color="auto"/>
        <w:left w:val="none" w:sz="0" w:space="0" w:color="auto"/>
        <w:bottom w:val="none" w:sz="0" w:space="0" w:color="auto"/>
        <w:right w:val="none" w:sz="0" w:space="0" w:color="auto"/>
      </w:divBdr>
    </w:div>
    <w:div w:id="132751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1317</Words>
  <Characters>7789</Characters>
  <Application>Microsoft Office Word</Application>
  <DocSecurity>0</DocSecurity>
  <Lines>144</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Tarquinio</dc:creator>
  <cp:keywords/>
  <dc:description/>
  <cp:lastModifiedBy>Cyril Tarquinio</cp:lastModifiedBy>
  <cp:revision>4</cp:revision>
  <dcterms:created xsi:type="dcterms:W3CDTF">2025-04-01T20:25:00Z</dcterms:created>
  <dcterms:modified xsi:type="dcterms:W3CDTF">2026-03-03T22:54:00Z</dcterms:modified>
</cp:coreProperties>
</file>