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E012" w14:textId="77777777" w:rsidR="00BF2A2C" w:rsidRPr="00BF2A2C" w:rsidRDefault="00BF2A2C" w:rsidP="00BF2A2C">
      <w:pPr>
        <w:rPr>
          <w:b/>
          <w:bCs/>
        </w:rPr>
      </w:pPr>
      <w:r w:rsidRPr="00BF2A2C">
        <w:rPr>
          <w:b/>
          <w:bCs/>
        </w:rPr>
        <w:t>CAS CLINIQUE : LÉO, 13 ANS</w:t>
      </w:r>
    </w:p>
    <w:p w14:paraId="2B09E4F6" w14:textId="77777777" w:rsidR="00BF2A2C" w:rsidRPr="00BF2A2C" w:rsidRDefault="00BF2A2C" w:rsidP="00BF2A2C">
      <w:pPr>
        <w:rPr>
          <w:b/>
          <w:bCs/>
        </w:rPr>
      </w:pPr>
      <w:r w:rsidRPr="00BF2A2C">
        <w:rPr>
          <w:b/>
          <w:bCs/>
        </w:rPr>
        <w:t>PRÉSENTATION DU CAS</w:t>
      </w:r>
    </w:p>
    <w:p w14:paraId="35A183B7" w14:textId="77777777" w:rsidR="00BF2A2C" w:rsidRPr="00BF2A2C" w:rsidRDefault="00BF2A2C" w:rsidP="00BF2A2C">
      <w:r w:rsidRPr="00BF2A2C">
        <w:t>Léo est un adolescent de 13 ans, scolarisé en classe de 4ème dans un collège privé. Il est adressé en consultation de pédopsychiatrie par son médecin traitant pour des "comportements inquiétants" et des "difficultés à s'intégrer socialement", à la demande de sa mère.</w:t>
      </w:r>
    </w:p>
    <w:p w14:paraId="1046CEDD" w14:textId="77777777" w:rsidR="00BF2A2C" w:rsidRPr="00BF2A2C" w:rsidRDefault="00BF2A2C" w:rsidP="00BF2A2C">
      <w:pPr>
        <w:rPr>
          <w:b/>
          <w:bCs/>
        </w:rPr>
      </w:pPr>
      <w:r w:rsidRPr="00BF2A2C">
        <w:rPr>
          <w:b/>
          <w:bCs/>
        </w:rPr>
        <w:t>HISTOIRE PERSONNELLE ET FAMILIALE</w:t>
      </w:r>
    </w:p>
    <w:p w14:paraId="077A9D6D" w14:textId="77777777" w:rsidR="00BF2A2C" w:rsidRPr="00BF2A2C" w:rsidRDefault="00BF2A2C" w:rsidP="00BF2A2C">
      <w:r w:rsidRPr="00BF2A2C">
        <w:t>Léo est l'aîné d'une fratrie de deux enfants. Il a une sœur de 8 ans. Ses parents se sont séparés lorsqu'il avait 4 ans, après plusieurs années de violences conjugales dont il a été témoin. Léo décrit son père comme "imprévisible", alternant entre des moments de grande affection et des crises de colère intenses. Son père, alcoolique, a exercé des violences physiques sur sa mère, principalement lorsqu'il était sous l'emprise de l'alcool. Léo rapporte avoir souvent dû "se cacher dans sa chambre" avec sa mère pour éviter les agressions.</w:t>
      </w:r>
    </w:p>
    <w:p w14:paraId="05F6075D" w14:textId="77777777" w:rsidR="00BF2A2C" w:rsidRPr="00BF2A2C" w:rsidRDefault="00BF2A2C" w:rsidP="00BF2A2C">
      <w:r w:rsidRPr="00BF2A2C">
        <w:t>À l'âge de 5 ans, Léo a été victime d'attouchements sexuels de la part d'un oncle maternel, lors d'un séjour de vacances. Cet événement n'a été révélé que récemment, lors d'une consultation avec la psychologue scolaire. L'oncle en question est décédé deux ans après les faits d'un cancer, et aucune procédure judiciaire n'a été engagée.</w:t>
      </w:r>
    </w:p>
    <w:p w14:paraId="4A852711" w14:textId="77777777" w:rsidR="00BF2A2C" w:rsidRPr="00BF2A2C" w:rsidRDefault="00BF2A2C" w:rsidP="00BF2A2C">
      <w:r w:rsidRPr="00BF2A2C">
        <w:t>La mère de Léo, âgée de 35 ans, travaille comme aide-soignante et fait des horaires irréguliers, incluant des nuits. Elle présente des symptômes dépressifs depuis la séparation et a suivi plusieurs traitements antidépresseurs. Elle reconnaît avoir eu du mal à être émotionnellement disponible pour Léo durant ses premières années.</w:t>
      </w:r>
    </w:p>
    <w:p w14:paraId="71389E6D" w14:textId="77777777" w:rsidR="00BF2A2C" w:rsidRPr="00BF2A2C" w:rsidRDefault="00BF2A2C" w:rsidP="00BF2A2C">
      <w:r w:rsidRPr="00BF2A2C">
        <w:t>Le père de Léo, 39 ans, est chauffeur-livreur. Il voit son fils un week-end sur deux et la moitié des vacances scolaires. Ces visites sont souvent annulées à la dernière minute. Il continue à consommer de l'alcool de façon excessive et présente parfois des comportements inappropriés devant son fils (propos dévalorisants, commentaires sexistes).</w:t>
      </w:r>
    </w:p>
    <w:p w14:paraId="2422A0FA" w14:textId="77777777" w:rsidR="00BF2A2C" w:rsidRPr="00BF2A2C" w:rsidRDefault="00BF2A2C" w:rsidP="00BF2A2C">
      <w:pPr>
        <w:rPr>
          <w:b/>
          <w:bCs/>
        </w:rPr>
      </w:pPr>
      <w:r w:rsidRPr="00BF2A2C">
        <w:rPr>
          <w:b/>
          <w:bCs/>
        </w:rPr>
        <w:t>SCOLARITÉ ET FONCTIONNEMENT SOCIAL</w:t>
      </w:r>
    </w:p>
    <w:p w14:paraId="5F866784" w14:textId="77777777" w:rsidR="00BF2A2C" w:rsidRPr="00BF2A2C" w:rsidRDefault="00BF2A2C" w:rsidP="00BF2A2C">
      <w:r w:rsidRPr="00BF2A2C">
        <w:t>Malgré ce contexte familial difficile, Léo maintient un niveau scolaire satisfaisant (il est dans la moyenne de sa classe). Il excelle particulièrement en mathématiques et en physique. Les enseignants le décrivent comme un élève "discret", "méthodique", voire "rigide" dans sa façon de travailler.</w:t>
      </w:r>
    </w:p>
    <w:p w14:paraId="423E24D8" w14:textId="77777777" w:rsidR="00BF2A2C" w:rsidRPr="00BF2A2C" w:rsidRDefault="00BF2A2C" w:rsidP="00BF2A2C">
      <w:r w:rsidRPr="00BF2A2C">
        <w:t xml:space="preserve">Pour réussir à l'école, Léo a développé un système élaboré de rituels qu'il respecte scrupuleusement : il étudie toujours à la même place dans sa chambre, dispose ses affaires selon un ordre précis, utilise exclusivement certains stylos pour certaines </w:t>
      </w:r>
      <w:r w:rsidRPr="00BF2A2C">
        <w:lastRenderedPageBreak/>
        <w:t>matières, et suit un emploi du temps personnel extrêmement détaillé qu'il a lui-même conçu. Si ces rituels sont perturbés, Léo peut manifester une anxiété intense.</w:t>
      </w:r>
    </w:p>
    <w:p w14:paraId="65184FE7" w14:textId="77777777" w:rsidR="00BF2A2C" w:rsidRPr="00BF2A2C" w:rsidRDefault="00BF2A2C" w:rsidP="00BF2A2C">
      <w:r w:rsidRPr="00BF2A2C">
        <w:t>Sur le plan social, Léo présente des difficultés marquées. Il évite systématiquement les situations sociales qui impliquent une interaction avec ses pairs, comme les sorties scolaires, les anniversaires ou les activités sportives collectives. En classe, il ne prend jamais la parole spontanément. Lorsqu'il est interrogé, il rougit intensément, transpire et a un débit de parole saccadé. Il mange seul à la cantine, toujours à la même place. Il dit se sentir "observé" et "jugé" par les autres élèves.</w:t>
      </w:r>
    </w:p>
    <w:p w14:paraId="70BE3E29" w14:textId="77777777" w:rsidR="00BF2A2C" w:rsidRPr="00BF2A2C" w:rsidRDefault="00BF2A2C" w:rsidP="00BF2A2C">
      <w:pPr>
        <w:rPr>
          <w:b/>
          <w:bCs/>
        </w:rPr>
      </w:pPr>
      <w:r w:rsidRPr="00BF2A2C">
        <w:rPr>
          <w:b/>
          <w:bCs/>
        </w:rPr>
        <w:t>SYMPTOMATOLOGIE ACTUELLE</w:t>
      </w:r>
    </w:p>
    <w:p w14:paraId="4D63A4A7" w14:textId="77777777" w:rsidR="00BF2A2C" w:rsidRPr="00BF2A2C" w:rsidRDefault="00BF2A2C" w:rsidP="00BF2A2C">
      <w:pPr>
        <w:rPr>
          <w:b/>
          <w:bCs/>
        </w:rPr>
      </w:pPr>
      <w:r w:rsidRPr="00BF2A2C">
        <w:rPr>
          <w:b/>
          <w:bCs/>
        </w:rPr>
        <w:t>Manifestations post-traumatiques subtiles</w:t>
      </w:r>
    </w:p>
    <w:p w14:paraId="02B07AF4" w14:textId="77777777" w:rsidR="00BF2A2C" w:rsidRPr="00BF2A2C" w:rsidRDefault="00BF2A2C" w:rsidP="00BF2A2C">
      <w:r w:rsidRPr="00BF2A2C">
        <w:t>Léo ne présente pas un tableau complet de TSPT, mais manifeste des symptômes évocateurs :</w:t>
      </w:r>
    </w:p>
    <w:p w14:paraId="4769A5C7" w14:textId="77777777" w:rsidR="00BF2A2C" w:rsidRPr="00BF2A2C" w:rsidRDefault="00BF2A2C" w:rsidP="00BF2A2C">
      <w:pPr>
        <w:numPr>
          <w:ilvl w:val="0"/>
          <w:numId w:val="19"/>
        </w:numPr>
      </w:pPr>
      <w:r w:rsidRPr="00BF2A2C">
        <w:t>Il évite systématiquement les conversations ou émissions télévisées abordant les thèmes de violence conjugale ou d'abus sexuels.</w:t>
      </w:r>
    </w:p>
    <w:p w14:paraId="3B09938B" w14:textId="77777777" w:rsidR="00BF2A2C" w:rsidRPr="00BF2A2C" w:rsidRDefault="00BF2A2C" w:rsidP="00BF2A2C">
      <w:pPr>
        <w:numPr>
          <w:ilvl w:val="0"/>
          <w:numId w:val="19"/>
        </w:numPr>
      </w:pPr>
      <w:r w:rsidRPr="00BF2A2C">
        <w:t>Il présente des réactions de sursaut exagérées face à des bruits soudains, particulièrement lorsqu'il s'agit de portes qui claquent ou de voix masculines fortes.</w:t>
      </w:r>
    </w:p>
    <w:p w14:paraId="796E1A94" w14:textId="77777777" w:rsidR="00BF2A2C" w:rsidRPr="00BF2A2C" w:rsidRDefault="00BF2A2C" w:rsidP="00BF2A2C">
      <w:pPr>
        <w:numPr>
          <w:ilvl w:val="0"/>
          <w:numId w:val="19"/>
        </w:numPr>
      </w:pPr>
      <w:r w:rsidRPr="00BF2A2C">
        <w:t>Il rapporte des cauchemars récurrents, dont il ne se souvient pas précisément mais qui le laissent avec une sensation d'angoisse au réveil.</w:t>
      </w:r>
    </w:p>
    <w:p w14:paraId="0FFE8CDD" w14:textId="77777777" w:rsidR="00BF2A2C" w:rsidRPr="00BF2A2C" w:rsidRDefault="00BF2A2C" w:rsidP="00BF2A2C">
      <w:pPr>
        <w:numPr>
          <w:ilvl w:val="0"/>
          <w:numId w:val="19"/>
        </w:numPr>
      </w:pPr>
      <w:r w:rsidRPr="00BF2A2C">
        <w:t>Il présente des "absences" de quelques secondes lorsqu'il est confronté à des situations stressantes, durant lesquelles il semble déconnecté de la réalité.</w:t>
      </w:r>
    </w:p>
    <w:p w14:paraId="336EBFBF" w14:textId="77777777" w:rsidR="00BF2A2C" w:rsidRPr="00BF2A2C" w:rsidRDefault="00BF2A2C" w:rsidP="00BF2A2C">
      <w:pPr>
        <w:numPr>
          <w:ilvl w:val="0"/>
          <w:numId w:val="19"/>
        </w:numPr>
      </w:pPr>
      <w:r w:rsidRPr="00BF2A2C">
        <w:t>Il manifeste une hypervigilance, notamment dans les espaces publics où il scrute constamment son environnement.</w:t>
      </w:r>
    </w:p>
    <w:p w14:paraId="3ABEC479" w14:textId="77777777" w:rsidR="00BF2A2C" w:rsidRPr="00BF2A2C" w:rsidRDefault="00BF2A2C" w:rsidP="00BF2A2C">
      <w:pPr>
        <w:rPr>
          <w:b/>
          <w:bCs/>
        </w:rPr>
      </w:pPr>
      <w:r w:rsidRPr="00BF2A2C">
        <w:rPr>
          <w:b/>
          <w:bCs/>
        </w:rPr>
        <w:t>Conduites addictives</w:t>
      </w:r>
    </w:p>
    <w:p w14:paraId="438437BD" w14:textId="77777777" w:rsidR="00BF2A2C" w:rsidRPr="00BF2A2C" w:rsidRDefault="00BF2A2C" w:rsidP="00BF2A2C">
      <w:r w:rsidRPr="00BF2A2C">
        <w:t>Depuis environ un an, Léo a développé plusieurs comportements addictifs :</w:t>
      </w:r>
    </w:p>
    <w:p w14:paraId="425B2913" w14:textId="77777777" w:rsidR="00BF2A2C" w:rsidRPr="00BF2A2C" w:rsidRDefault="00BF2A2C" w:rsidP="00BF2A2C">
      <w:pPr>
        <w:numPr>
          <w:ilvl w:val="0"/>
          <w:numId w:val="20"/>
        </w:numPr>
      </w:pPr>
      <w:r w:rsidRPr="00BF2A2C">
        <w:t>Il consomme du cannabis le week-end, qu'il se procure auprès d'élèves plus âgés de son collège (environ 2-3 joints par semaine).</w:t>
      </w:r>
    </w:p>
    <w:p w14:paraId="3E438875" w14:textId="77777777" w:rsidR="00BF2A2C" w:rsidRPr="00BF2A2C" w:rsidRDefault="00BF2A2C" w:rsidP="00BF2A2C">
      <w:pPr>
        <w:numPr>
          <w:ilvl w:val="0"/>
          <w:numId w:val="20"/>
        </w:numPr>
      </w:pPr>
      <w:r w:rsidRPr="00BF2A2C">
        <w:t>Il passe 5 à 6 heures par jour sur les jeux vidéo, principalement des jeux de tir à la première personne particulièrement violents.</w:t>
      </w:r>
    </w:p>
    <w:p w14:paraId="3FD6C014" w14:textId="77777777" w:rsidR="00BF2A2C" w:rsidRPr="00BF2A2C" w:rsidRDefault="00BF2A2C" w:rsidP="00BF2A2C">
      <w:pPr>
        <w:numPr>
          <w:ilvl w:val="0"/>
          <w:numId w:val="20"/>
        </w:numPr>
      </w:pPr>
      <w:r w:rsidRPr="00BF2A2C">
        <w:t>Il a commencé à regarder de la pornographie de façon quotidienne, environ 1-2 heures par jour.</w:t>
      </w:r>
    </w:p>
    <w:p w14:paraId="2C93955C" w14:textId="77777777" w:rsidR="00BF2A2C" w:rsidRPr="00BF2A2C" w:rsidRDefault="00BF2A2C" w:rsidP="00BF2A2C">
      <w:pPr>
        <w:rPr>
          <w:b/>
          <w:bCs/>
        </w:rPr>
      </w:pPr>
      <w:r w:rsidRPr="00BF2A2C">
        <w:rPr>
          <w:b/>
          <w:bCs/>
        </w:rPr>
        <w:t>Troubles de la sexualité</w:t>
      </w:r>
    </w:p>
    <w:p w14:paraId="34D5B8F3" w14:textId="77777777" w:rsidR="00BF2A2C" w:rsidRPr="00BF2A2C" w:rsidRDefault="00BF2A2C" w:rsidP="00BF2A2C">
      <w:r w:rsidRPr="00BF2A2C">
        <w:lastRenderedPageBreak/>
        <w:t xml:space="preserve">Lors d'un entretien individuel, Léo confie avec beaucoup de gêne qu'il </w:t>
      </w:r>
      <w:proofErr w:type="gramStart"/>
      <w:r w:rsidRPr="00BF2A2C">
        <w:t>a</w:t>
      </w:r>
      <w:proofErr w:type="gramEnd"/>
      <w:r w:rsidRPr="00BF2A2C">
        <w:t xml:space="preserve"> des difficultés à avoir et maintenir une érection lorsqu'il essaie de se masturber, ce qui l'inquiète beaucoup. Il associe ce problème à la consommation excessive de pornographie, mais exprime également des préoccupations concernant son orientation sexuelle et son identité.</w:t>
      </w:r>
    </w:p>
    <w:p w14:paraId="0625038B" w14:textId="77777777" w:rsidR="00BF2A2C" w:rsidRPr="00BF2A2C" w:rsidRDefault="00BF2A2C" w:rsidP="00BF2A2C">
      <w:pPr>
        <w:rPr>
          <w:b/>
          <w:bCs/>
        </w:rPr>
      </w:pPr>
      <w:r w:rsidRPr="00BF2A2C">
        <w:rPr>
          <w:b/>
          <w:bCs/>
        </w:rPr>
        <w:t>Manifestations somatiques</w:t>
      </w:r>
    </w:p>
    <w:p w14:paraId="5505A6FD" w14:textId="77777777" w:rsidR="00BF2A2C" w:rsidRPr="00BF2A2C" w:rsidRDefault="00BF2A2C" w:rsidP="00BF2A2C">
      <w:r w:rsidRPr="00BF2A2C">
        <w:t>Léo présente également :</w:t>
      </w:r>
    </w:p>
    <w:p w14:paraId="54E41A4A" w14:textId="77777777" w:rsidR="00BF2A2C" w:rsidRPr="00BF2A2C" w:rsidRDefault="00BF2A2C" w:rsidP="00BF2A2C">
      <w:pPr>
        <w:numPr>
          <w:ilvl w:val="0"/>
          <w:numId w:val="21"/>
        </w:numPr>
      </w:pPr>
      <w:r w:rsidRPr="00BF2A2C">
        <w:t>Des maux de tête fréquents, particulièrement en fin de journée</w:t>
      </w:r>
    </w:p>
    <w:p w14:paraId="4DD175AE" w14:textId="77777777" w:rsidR="00BF2A2C" w:rsidRPr="00BF2A2C" w:rsidRDefault="00BF2A2C" w:rsidP="00BF2A2C">
      <w:pPr>
        <w:numPr>
          <w:ilvl w:val="0"/>
          <w:numId w:val="21"/>
        </w:numPr>
      </w:pPr>
      <w:r w:rsidRPr="00BF2A2C">
        <w:t>Des douleurs abdominales sans cause organique identifiée</w:t>
      </w:r>
    </w:p>
    <w:p w14:paraId="779C6428" w14:textId="77777777" w:rsidR="00BF2A2C" w:rsidRPr="00BF2A2C" w:rsidRDefault="00BF2A2C" w:rsidP="00BF2A2C">
      <w:pPr>
        <w:numPr>
          <w:ilvl w:val="0"/>
          <w:numId w:val="21"/>
        </w:numPr>
      </w:pPr>
      <w:r w:rsidRPr="00BF2A2C">
        <w:t>Des troubles du sommeil (difficultés d'endormissement, réveils multiples)</w:t>
      </w:r>
    </w:p>
    <w:p w14:paraId="45BB4B77" w14:textId="77777777" w:rsidR="00BF2A2C" w:rsidRPr="00BF2A2C" w:rsidRDefault="00BF2A2C" w:rsidP="00BF2A2C">
      <w:pPr>
        <w:numPr>
          <w:ilvl w:val="0"/>
          <w:numId w:val="21"/>
        </w:numPr>
      </w:pPr>
      <w:r w:rsidRPr="00BF2A2C">
        <w:t>Une énurésie secondaire occasionnelle depuis environ 6 mois</w:t>
      </w:r>
    </w:p>
    <w:p w14:paraId="3D4AF4AA" w14:textId="77777777" w:rsidR="00BF2A2C" w:rsidRPr="00BF2A2C" w:rsidRDefault="00BF2A2C" w:rsidP="00BF2A2C">
      <w:pPr>
        <w:rPr>
          <w:b/>
          <w:bCs/>
        </w:rPr>
      </w:pPr>
      <w:r w:rsidRPr="00BF2A2C">
        <w:rPr>
          <w:b/>
          <w:bCs/>
        </w:rPr>
        <w:t>ÉVALUATION PSYCHOLOGIQUE</w:t>
      </w:r>
    </w:p>
    <w:p w14:paraId="7F98EED4" w14:textId="77777777" w:rsidR="00BF2A2C" w:rsidRPr="00BF2A2C" w:rsidRDefault="00BF2A2C" w:rsidP="00BF2A2C">
      <w:r w:rsidRPr="00BF2A2C">
        <w:t>Le bilan psychologique réalisé met en évidence :</w:t>
      </w:r>
    </w:p>
    <w:p w14:paraId="290F2963" w14:textId="77777777" w:rsidR="00BF2A2C" w:rsidRPr="00BF2A2C" w:rsidRDefault="00BF2A2C" w:rsidP="00BF2A2C">
      <w:pPr>
        <w:numPr>
          <w:ilvl w:val="0"/>
          <w:numId w:val="22"/>
        </w:numPr>
      </w:pPr>
      <w:r w:rsidRPr="00BF2A2C">
        <w:t>Un QI dans la moyenne supérieure (120), avec des capacités verbales et de raisonnement logique particulièrement développées</w:t>
      </w:r>
    </w:p>
    <w:p w14:paraId="45B383DF" w14:textId="77777777" w:rsidR="00BF2A2C" w:rsidRPr="00BF2A2C" w:rsidRDefault="00BF2A2C" w:rsidP="00BF2A2C">
      <w:pPr>
        <w:numPr>
          <w:ilvl w:val="0"/>
          <w:numId w:val="22"/>
        </w:numPr>
      </w:pPr>
      <w:r w:rsidRPr="00BF2A2C">
        <w:t>Une anxiété généralisée élevée (score de 78/100 sur l'échelle d'anxiété de Beck)</w:t>
      </w:r>
    </w:p>
    <w:p w14:paraId="12D6D1BD" w14:textId="77777777" w:rsidR="00BF2A2C" w:rsidRPr="00BF2A2C" w:rsidRDefault="00BF2A2C" w:rsidP="00BF2A2C">
      <w:pPr>
        <w:numPr>
          <w:ilvl w:val="0"/>
          <w:numId w:val="22"/>
        </w:numPr>
      </w:pPr>
      <w:r w:rsidRPr="00BF2A2C">
        <w:t>Des scores significatifs aux questionnaires de dépistage de la phobie sociale</w:t>
      </w:r>
    </w:p>
    <w:p w14:paraId="5638FD53" w14:textId="77777777" w:rsidR="00BF2A2C" w:rsidRPr="00BF2A2C" w:rsidRDefault="00BF2A2C" w:rsidP="00BF2A2C">
      <w:pPr>
        <w:numPr>
          <w:ilvl w:val="0"/>
          <w:numId w:val="22"/>
        </w:numPr>
      </w:pPr>
      <w:r w:rsidRPr="00BF2A2C">
        <w:t>Des indices de dissociation modérés</w:t>
      </w:r>
    </w:p>
    <w:p w14:paraId="635B45CC" w14:textId="77777777" w:rsidR="00BF2A2C" w:rsidRPr="00BF2A2C" w:rsidRDefault="00BF2A2C" w:rsidP="00BF2A2C">
      <w:pPr>
        <w:numPr>
          <w:ilvl w:val="0"/>
          <w:numId w:val="22"/>
        </w:numPr>
      </w:pPr>
      <w:r w:rsidRPr="00BF2A2C">
        <w:t>Une faible estime de soi et une image corporelle négative</w:t>
      </w:r>
    </w:p>
    <w:p w14:paraId="3F918B7C" w14:textId="77777777" w:rsidR="00BF2A2C" w:rsidRPr="00BF2A2C" w:rsidRDefault="00BF2A2C" w:rsidP="00BF2A2C">
      <w:pPr>
        <w:rPr>
          <w:b/>
          <w:bCs/>
        </w:rPr>
      </w:pPr>
      <w:r w:rsidRPr="00BF2A2C">
        <w:rPr>
          <w:b/>
          <w:bCs/>
        </w:rPr>
        <w:t>QUESTIONS SUR LE CAS CLINIQUE</w:t>
      </w:r>
    </w:p>
    <w:p w14:paraId="4DA0EEDC" w14:textId="77777777" w:rsidR="00BF2A2C" w:rsidRPr="00BF2A2C" w:rsidRDefault="00BF2A2C" w:rsidP="00BF2A2C">
      <w:pPr>
        <w:numPr>
          <w:ilvl w:val="0"/>
          <w:numId w:val="23"/>
        </w:numPr>
      </w:pPr>
      <w:r w:rsidRPr="00BF2A2C">
        <w:t>Identifiez les différentes expériences d'adversité durant l'enfance (</w:t>
      </w:r>
      <w:proofErr w:type="spellStart"/>
      <w:r w:rsidRPr="00BF2A2C">
        <w:t>ACEs</w:t>
      </w:r>
      <w:proofErr w:type="spellEnd"/>
      <w:r w:rsidRPr="00BF2A2C">
        <w:t>) auxquelles Léo a été exposé et expliquez leurs potentiels impacts sur son développement.</w:t>
      </w:r>
    </w:p>
    <w:p w14:paraId="31F84D75" w14:textId="77777777" w:rsidR="00BF2A2C" w:rsidRPr="00BF2A2C" w:rsidRDefault="00BF2A2C" w:rsidP="00BF2A2C">
      <w:pPr>
        <w:numPr>
          <w:ilvl w:val="0"/>
          <w:numId w:val="23"/>
        </w:numPr>
      </w:pPr>
      <w:r w:rsidRPr="00BF2A2C">
        <w:t>Bien que Léo ne présente pas un tableau complet de TSPT, quels éléments cliniques évoquent des manifestations post-traumatiques subtiles ? Comment ces manifestations s'articulent-elles avec sa phobie sociale ?</w:t>
      </w:r>
    </w:p>
    <w:p w14:paraId="1DC04BAF" w14:textId="77777777" w:rsidR="00BF2A2C" w:rsidRPr="00BF2A2C" w:rsidRDefault="00BF2A2C" w:rsidP="00BF2A2C">
      <w:pPr>
        <w:numPr>
          <w:ilvl w:val="0"/>
          <w:numId w:val="23"/>
        </w:numPr>
      </w:pPr>
      <w:r w:rsidRPr="00BF2A2C">
        <w:t>Comment expliquer que Léo parvienne à maintenir un niveau scolaire satisfaisant malgré ses difficultés psychologiques ? Quel rôle jouent ses rituels dans son fonctionnement adaptatif ?</w:t>
      </w:r>
    </w:p>
    <w:p w14:paraId="75244BAB" w14:textId="77777777" w:rsidR="00BF2A2C" w:rsidRPr="00BF2A2C" w:rsidRDefault="00BF2A2C" w:rsidP="00BF2A2C">
      <w:pPr>
        <w:numPr>
          <w:ilvl w:val="0"/>
          <w:numId w:val="23"/>
        </w:numPr>
      </w:pPr>
      <w:r w:rsidRPr="00BF2A2C">
        <w:t>Analysez les conduites addictives de Léo (cannabis, jeux vidéo, pornographie) à la lumière de son histoire traumatique. Ces comportements peuvent-ils être considérés comme des stratégies d'adaptation dysfonctionnelles ?</w:t>
      </w:r>
    </w:p>
    <w:p w14:paraId="0C77C9D3" w14:textId="77777777" w:rsidR="00BF2A2C" w:rsidRPr="00BF2A2C" w:rsidRDefault="00BF2A2C" w:rsidP="00BF2A2C">
      <w:pPr>
        <w:numPr>
          <w:ilvl w:val="0"/>
          <w:numId w:val="23"/>
        </w:numPr>
      </w:pPr>
      <w:r w:rsidRPr="00BF2A2C">
        <w:lastRenderedPageBreak/>
        <w:t>Quels liens peut-on établir entre les troubles érectiles rapportés par Léo, son histoire d'abus sexuel et sa consommation de pornographie ?</w:t>
      </w:r>
    </w:p>
    <w:p w14:paraId="6A8649F0" w14:textId="77777777" w:rsidR="00BF2A2C" w:rsidRPr="00BF2A2C" w:rsidRDefault="00BF2A2C" w:rsidP="00BF2A2C">
      <w:pPr>
        <w:numPr>
          <w:ilvl w:val="0"/>
          <w:numId w:val="23"/>
        </w:numPr>
      </w:pPr>
      <w:r w:rsidRPr="00BF2A2C">
        <w:t>Discutez de la présence de symptômes somatoformes chez Léo et de leur signification dans le contexte d'une histoire traumatique.</w:t>
      </w:r>
    </w:p>
    <w:p w14:paraId="3CCF756C" w14:textId="77777777" w:rsidR="00BF2A2C" w:rsidRPr="00BF2A2C" w:rsidRDefault="00BF2A2C" w:rsidP="00BF2A2C">
      <w:pPr>
        <w:numPr>
          <w:ilvl w:val="0"/>
          <w:numId w:val="23"/>
        </w:numPr>
      </w:pPr>
      <w:r w:rsidRPr="00BF2A2C">
        <w:t>Comment interprétez-vous l'apparition d'une énurésie secondaire à l'âge de 13 ans ? Quels facteurs psychologiques pourraient y contribuer ?</w:t>
      </w:r>
    </w:p>
    <w:p w14:paraId="7DD88606" w14:textId="77777777" w:rsidR="00BF2A2C" w:rsidRPr="00BF2A2C" w:rsidRDefault="00BF2A2C" w:rsidP="00BF2A2C">
      <w:pPr>
        <w:numPr>
          <w:ilvl w:val="0"/>
          <w:numId w:val="23"/>
        </w:numPr>
      </w:pPr>
      <w:r w:rsidRPr="00BF2A2C">
        <w:t>Évaluez le risque de développement de troubles psychiatriques à l'âge adulte chez Léo, compte tenu de son profil clinique actuel et de son histoire.</w:t>
      </w:r>
    </w:p>
    <w:p w14:paraId="769A938E" w14:textId="77777777" w:rsidR="00BF2A2C" w:rsidRPr="00BF2A2C" w:rsidRDefault="00BF2A2C" w:rsidP="00BF2A2C">
      <w:pPr>
        <w:numPr>
          <w:ilvl w:val="0"/>
          <w:numId w:val="23"/>
        </w:numPr>
      </w:pPr>
      <w:r w:rsidRPr="00BF2A2C">
        <w:t>Proposez un plan de prise en charge global pour Léo, en précisant les objectifs thérapeutiques prioritaires et les approches psychothérapeutiques spécifiquement adaptées à sa situation.</w:t>
      </w:r>
    </w:p>
    <w:p w14:paraId="231BA6B3" w14:textId="77777777" w:rsidR="00BF2A2C" w:rsidRPr="00BF2A2C" w:rsidRDefault="00BF2A2C" w:rsidP="00BF2A2C">
      <w:pPr>
        <w:numPr>
          <w:ilvl w:val="0"/>
          <w:numId w:val="23"/>
        </w:numPr>
      </w:pPr>
      <w:r w:rsidRPr="00BF2A2C">
        <w:t>Quel travail pourrait être envisagé avec la famille de Léo, notamment sa mère et éventuellement son père ? Quelles sont les précautions à prendre compte tenu de la dynamique familiale ?</w:t>
      </w:r>
    </w:p>
    <w:p w14:paraId="3E014F78" w14:textId="77777777" w:rsidR="00BF2A2C" w:rsidRDefault="00BF2A2C"/>
    <w:sectPr w:rsidR="00BF2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02A7"/>
    <w:multiLevelType w:val="multilevel"/>
    <w:tmpl w:val="F20C4C8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E552E"/>
    <w:multiLevelType w:val="multilevel"/>
    <w:tmpl w:val="20A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36CE2"/>
    <w:multiLevelType w:val="multilevel"/>
    <w:tmpl w:val="F1669F1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542FF"/>
    <w:multiLevelType w:val="multilevel"/>
    <w:tmpl w:val="EF56791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170B9"/>
    <w:multiLevelType w:val="multilevel"/>
    <w:tmpl w:val="7DA2300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232E6A"/>
    <w:multiLevelType w:val="multilevel"/>
    <w:tmpl w:val="C1F8DE3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779A0"/>
    <w:multiLevelType w:val="multilevel"/>
    <w:tmpl w:val="9F44713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FE67DE"/>
    <w:multiLevelType w:val="multilevel"/>
    <w:tmpl w:val="FDB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C6A91"/>
    <w:multiLevelType w:val="multilevel"/>
    <w:tmpl w:val="37B6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C03535"/>
    <w:multiLevelType w:val="multilevel"/>
    <w:tmpl w:val="C8E23EC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0536EE"/>
    <w:multiLevelType w:val="multilevel"/>
    <w:tmpl w:val="206C102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4851DB"/>
    <w:multiLevelType w:val="multilevel"/>
    <w:tmpl w:val="1AAA43F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1601F"/>
    <w:multiLevelType w:val="multilevel"/>
    <w:tmpl w:val="8D88FE9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201272"/>
    <w:multiLevelType w:val="multilevel"/>
    <w:tmpl w:val="C24449D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9203B6"/>
    <w:multiLevelType w:val="multilevel"/>
    <w:tmpl w:val="35E8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B3A6F"/>
    <w:multiLevelType w:val="multilevel"/>
    <w:tmpl w:val="DA6E5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417F2"/>
    <w:multiLevelType w:val="multilevel"/>
    <w:tmpl w:val="B7385EC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E37ED9"/>
    <w:multiLevelType w:val="multilevel"/>
    <w:tmpl w:val="28D84BA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833FC"/>
    <w:multiLevelType w:val="multilevel"/>
    <w:tmpl w:val="018E06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F1745D"/>
    <w:multiLevelType w:val="multilevel"/>
    <w:tmpl w:val="AE5E017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86F5A"/>
    <w:multiLevelType w:val="multilevel"/>
    <w:tmpl w:val="4D82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64505"/>
    <w:multiLevelType w:val="multilevel"/>
    <w:tmpl w:val="3CB8CCC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5E6170"/>
    <w:multiLevelType w:val="multilevel"/>
    <w:tmpl w:val="A71C7AD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412645">
    <w:abstractNumId w:val="8"/>
  </w:num>
  <w:num w:numId="2" w16cid:durableId="800195093">
    <w:abstractNumId w:val="13"/>
  </w:num>
  <w:num w:numId="3" w16cid:durableId="2063215704">
    <w:abstractNumId w:val="0"/>
  </w:num>
  <w:num w:numId="4" w16cid:durableId="263345848">
    <w:abstractNumId w:val="17"/>
  </w:num>
  <w:num w:numId="5" w16cid:durableId="1001201382">
    <w:abstractNumId w:val="3"/>
  </w:num>
  <w:num w:numId="6" w16cid:durableId="27488202">
    <w:abstractNumId w:val="4"/>
  </w:num>
  <w:num w:numId="7" w16cid:durableId="896356636">
    <w:abstractNumId w:val="19"/>
  </w:num>
  <w:num w:numId="8" w16cid:durableId="1171407968">
    <w:abstractNumId w:val="16"/>
  </w:num>
  <w:num w:numId="9" w16cid:durableId="1773356767">
    <w:abstractNumId w:val="12"/>
  </w:num>
  <w:num w:numId="10" w16cid:durableId="190412481">
    <w:abstractNumId w:val="5"/>
  </w:num>
  <w:num w:numId="11" w16cid:durableId="1663897546">
    <w:abstractNumId w:val="2"/>
  </w:num>
  <w:num w:numId="12" w16cid:durableId="116144413">
    <w:abstractNumId w:val="18"/>
  </w:num>
  <w:num w:numId="13" w16cid:durableId="154760757">
    <w:abstractNumId w:val="10"/>
  </w:num>
  <w:num w:numId="14" w16cid:durableId="1434401925">
    <w:abstractNumId w:val="6"/>
  </w:num>
  <w:num w:numId="15" w16cid:durableId="1039818502">
    <w:abstractNumId w:val="21"/>
  </w:num>
  <w:num w:numId="16" w16cid:durableId="477840396">
    <w:abstractNumId w:val="11"/>
  </w:num>
  <w:num w:numId="17" w16cid:durableId="1905748922">
    <w:abstractNumId w:val="9"/>
  </w:num>
  <w:num w:numId="18" w16cid:durableId="1273128806">
    <w:abstractNumId w:val="22"/>
  </w:num>
  <w:num w:numId="19" w16cid:durableId="1017851720">
    <w:abstractNumId w:val="14"/>
  </w:num>
  <w:num w:numId="20" w16cid:durableId="1504541933">
    <w:abstractNumId w:val="1"/>
  </w:num>
  <w:num w:numId="21" w16cid:durableId="1164126344">
    <w:abstractNumId w:val="20"/>
  </w:num>
  <w:num w:numId="22" w16cid:durableId="721096790">
    <w:abstractNumId w:val="7"/>
  </w:num>
  <w:num w:numId="23" w16cid:durableId="20555026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2C"/>
    <w:rsid w:val="008A5374"/>
    <w:rsid w:val="00BF2A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DCDD9AD"/>
  <w15:chartTrackingRefBased/>
  <w15:docId w15:val="{8BCF3223-0DDB-2042-A4AD-89828897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2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2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2A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2A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2A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2A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2A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2A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2A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A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2A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2A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2A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2A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2A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2A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2A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2A2C"/>
    <w:rPr>
      <w:rFonts w:eastAsiaTheme="majorEastAsia" w:cstheme="majorBidi"/>
      <w:color w:val="272727" w:themeColor="text1" w:themeTint="D8"/>
    </w:rPr>
  </w:style>
  <w:style w:type="paragraph" w:styleId="Titre">
    <w:name w:val="Title"/>
    <w:basedOn w:val="Normal"/>
    <w:next w:val="Normal"/>
    <w:link w:val="TitreCar"/>
    <w:uiPriority w:val="10"/>
    <w:qFormat/>
    <w:rsid w:val="00BF2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2A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2A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2A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2A2C"/>
    <w:pPr>
      <w:spacing w:before="160"/>
      <w:jc w:val="center"/>
    </w:pPr>
    <w:rPr>
      <w:i/>
      <w:iCs/>
      <w:color w:val="404040" w:themeColor="text1" w:themeTint="BF"/>
    </w:rPr>
  </w:style>
  <w:style w:type="character" w:customStyle="1" w:styleId="CitationCar">
    <w:name w:val="Citation Car"/>
    <w:basedOn w:val="Policepardfaut"/>
    <w:link w:val="Citation"/>
    <w:uiPriority w:val="29"/>
    <w:rsid w:val="00BF2A2C"/>
    <w:rPr>
      <w:i/>
      <w:iCs/>
      <w:color w:val="404040" w:themeColor="text1" w:themeTint="BF"/>
    </w:rPr>
  </w:style>
  <w:style w:type="paragraph" w:styleId="Paragraphedeliste">
    <w:name w:val="List Paragraph"/>
    <w:basedOn w:val="Normal"/>
    <w:uiPriority w:val="34"/>
    <w:qFormat/>
    <w:rsid w:val="00BF2A2C"/>
    <w:pPr>
      <w:ind w:left="720"/>
      <w:contextualSpacing/>
    </w:pPr>
  </w:style>
  <w:style w:type="character" w:styleId="Accentuationintense">
    <w:name w:val="Intense Emphasis"/>
    <w:basedOn w:val="Policepardfaut"/>
    <w:uiPriority w:val="21"/>
    <w:qFormat/>
    <w:rsid w:val="00BF2A2C"/>
    <w:rPr>
      <w:i/>
      <w:iCs/>
      <w:color w:val="0F4761" w:themeColor="accent1" w:themeShade="BF"/>
    </w:rPr>
  </w:style>
  <w:style w:type="paragraph" w:styleId="Citationintense">
    <w:name w:val="Intense Quote"/>
    <w:basedOn w:val="Normal"/>
    <w:next w:val="Normal"/>
    <w:link w:val="CitationintenseCar"/>
    <w:uiPriority w:val="30"/>
    <w:qFormat/>
    <w:rsid w:val="00BF2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2A2C"/>
    <w:rPr>
      <w:i/>
      <w:iCs/>
      <w:color w:val="0F4761" w:themeColor="accent1" w:themeShade="BF"/>
    </w:rPr>
  </w:style>
  <w:style w:type="character" w:styleId="Rfrenceintense">
    <w:name w:val="Intense Reference"/>
    <w:basedOn w:val="Policepardfaut"/>
    <w:uiPriority w:val="32"/>
    <w:qFormat/>
    <w:rsid w:val="00BF2A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2461">
      <w:bodyDiv w:val="1"/>
      <w:marLeft w:val="0"/>
      <w:marRight w:val="0"/>
      <w:marTop w:val="0"/>
      <w:marBottom w:val="0"/>
      <w:divBdr>
        <w:top w:val="none" w:sz="0" w:space="0" w:color="auto"/>
        <w:left w:val="none" w:sz="0" w:space="0" w:color="auto"/>
        <w:bottom w:val="none" w:sz="0" w:space="0" w:color="auto"/>
        <w:right w:val="none" w:sz="0" w:space="0" w:color="auto"/>
      </w:divBdr>
    </w:div>
    <w:div w:id="679284215">
      <w:bodyDiv w:val="1"/>
      <w:marLeft w:val="0"/>
      <w:marRight w:val="0"/>
      <w:marTop w:val="0"/>
      <w:marBottom w:val="0"/>
      <w:divBdr>
        <w:top w:val="none" w:sz="0" w:space="0" w:color="auto"/>
        <w:left w:val="none" w:sz="0" w:space="0" w:color="auto"/>
        <w:bottom w:val="none" w:sz="0" w:space="0" w:color="auto"/>
        <w:right w:val="none" w:sz="0" w:space="0" w:color="auto"/>
      </w:divBdr>
    </w:div>
    <w:div w:id="842477285">
      <w:bodyDiv w:val="1"/>
      <w:marLeft w:val="0"/>
      <w:marRight w:val="0"/>
      <w:marTop w:val="0"/>
      <w:marBottom w:val="0"/>
      <w:divBdr>
        <w:top w:val="none" w:sz="0" w:space="0" w:color="auto"/>
        <w:left w:val="none" w:sz="0" w:space="0" w:color="auto"/>
        <w:bottom w:val="none" w:sz="0" w:space="0" w:color="auto"/>
        <w:right w:val="none" w:sz="0" w:space="0" w:color="auto"/>
      </w:divBdr>
    </w:div>
    <w:div w:id="9648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6204</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1</cp:revision>
  <dcterms:created xsi:type="dcterms:W3CDTF">2025-04-01T20:15:00Z</dcterms:created>
  <dcterms:modified xsi:type="dcterms:W3CDTF">2025-04-01T20:18:00Z</dcterms:modified>
</cp:coreProperties>
</file>